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9937AB" w14:paraId="6334D717" w14:textId="77777777">
        <w:tc>
          <w:tcPr>
            <w:tcW w:w="509" w:type="dxa"/>
          </w:tcPr>
          <w:p w14:paraId="07ADD9D5" w14:textId="77777777" w:rsidR="009937AB"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38A7EF2" w14:textId="77777777" w:rsidR="009937AB"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0"/>
          </w:p>
        </w:tc>
      </w:tr>
      <w:tr w:rsidR="009937AB" w14:paraId="2ED6841B" w14:textId="77777777">
        <w:tc>
          <w:tcPr>
            <w:tcW w:w="509" w:type="dxa"/>
          </w:tcPr>
          <w:p w14:paraId="7D2C6AA3" w14:textId="77777777" w:rsidR="009937A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C03F4E3" w14:textId="77777777" w:rsidR="009937A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1"/>
          </w:p>
        </w:tc>
      </w:tr>
    </w:tbl>
    <w:p w14:paraId="7696B8E7" w14:textId="77777777" w:rsidR="009937AB" w:rsidRDefault="00000000">
      <w:pPr>
        <w:pStyle w:val="afffff0"/>
        <w:framePr w:w="9639" w:h="624" w:hRule="exact" w:hSpace="181" w:vSpace="181" w:wrap="around" w:hAnchor="page" w:x="1305" w:y="2269"/>
      </w:pPr>
      <w:bookmarkStart w:id="2" w:name="_Hlk26473981"/>
      <w:r>
        <w:rPr>
          <w:rFonts w:hint="eastAsia"/>
        </w:rPr>
        <w:t>中华人民共和国国家标准</w:t>
      </w:r>
    </w:p>
    <w:bookmarkEnd w:id="2"/>
    <w:p w14:paraId="0F405F7F" w14:textId="77777777" w:rsidR="009937AB" w:rsidRDefault="00000000">
      <w:pPr>
        <w:pStyle w:val="affffffffff2"/>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339C3C11" w14:textId="77777777" w:rsidR="009937AB"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BB9231C" w14:textId="77777777" w:rsidR="009937AB"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707D7A16" wp14:editId="18C18F3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549FCFC6" wp14:editId="11F2D1DF">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58848EDC" w14:textId="77777777" w:rsidR="009937AB" w:rsidRDefault="009937AB">
      <w:pPr>
        <w:pStyle w:val="afffff0"/>
        <w:framePr w:w="9639" w:h="6976" w:hRule="exact" w:hSpace="0" w:vSpace="0" w:wrap="around" w:hAnchor="page" w:y="6408"/>
        <w:jc w:val="center"/>
        <w:rPr>
          <w:rFonts w:ascii="黑体" w:eastAsia="黑体" w:hAnsi="黑体" w:hint="eastAsia"/>
          <w:b w:val="0"/>
          <w:bCs w:val="0"/>
          <w:w w:val="100"/>
        </w:rPr>
      </w:pPr>
    </w:p>
    <w:p w14:paraId="706975C5" w14:textId="77777777" w:rsidR="009937AB"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洗涤用品中二牛脂基二甲基氯化铵的测定 液相色谱-质谱法</w:t>
      </w:r>
      <w:r>
        <w:fldChar w:fldCharType="end"/>
      </w:r>
      <w:bookmarkEnd w:id="7"/>
    </w:p>
    <w:p w14:paraId="18D7FD55" w14:textId="77777777" w:rsidR="009937AB" w:rsidRDefault="009937AB">
      <w:pPr>
        <w:framePr w:w="9639" w:h="6974" w:hRule="exact" w:wrap="around" w:vAnchor="page" w:hAnchor="page" w:x="1419" w:y="6408" w:anchorLock="1"/>
        <w:ind w:left="-1418"/>
      </w:pPr>
    </w:p>
    <w:p w14:paraId="311E559C" w14:textId="77777777" w:rsidR="009937AB"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Determination of Ditallowdimethyl ammonium chloride in Washing products</w:t>
      </w:r>
      <w:r>
        <w:rPr>
          <w:rFonts w:eastAsia="黑体" w:hint="eastAsia"/>
          <w:szCs w:val="28"/>
        </w:rPr>
        <w:t>－</w:t>
      </w:r>
      <w:r>
        <w:rPr>
          <w:rFonts w:eastAsia="黑体" w:hint="eastAsia"/>
          <w:szCs w:val="28"/>
        </w:rPr>
        <w:t>Liquid chromatography-mass spectrometry</w:t>
      </w:r>
      <w:r>
        <w:rPr>
          <w:rFonts w:eastAsia="黑体"/>
          <w:szCs w:val="28"/>
        </w:rPr>
        <w:t>     </w:t>
      </w:r>
      <w:r>
        <w:rPr>
          <w:rFonts w:ascii="黑体" w:eastAsia="黑体" w:hAnsi="黑体"/>
          <w:szCs w:val="28"/>
        </w:rPr>
        <w:fldChar w:fldCharType="end"/>
      </w:r>
      <w:bookmarkEnd w:id="8"/>
    </w:p>
    <w:p w14:paraId="73C71032" w14:textId="77777777" w:rsidR="009937AB" w:rsidRDefault="009937AB">
      <w:pPr>
        <w:framePr w:w="9639" w:h="6974" w:hRule="exact" w:wrap="around" w:vAnchor="page" w:hAnchor="page" w:x="1419" w:y="6408" w:anchorLock="1"/>
        <w:spacing w:line="760" w:lineRule="exact"/>
        <w:ind w:left="-1418"/>
      </w:pPr>
    </w:p>
    <w:p w14:paraId="36C535CA" w14:textId="77777777" w:rsidR="009937AB"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9"/>
    </w:p>
    <w:p w14:paraId="46AD6850" w14:textId="3954A41E" w:rsidR="009937AB"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83112B">
        <w:rPr>
          <w:sz w:val="24"/>
          <w:szCs w:val="28"/>
        </w:rPr>
      </w:r>
      <w:r>
        <w:rPr>
          <w:sz w:val="24"/>
          <w:szCs w:val="28"/>
        </w:rPr>
        <w:fldChar w:fldCharType="separate"/>
      </w:r>
      <w:r>
        <w:rPr>
          <w:sz w:val="24"/>
          <w:szCs w:val="28"/>
        </w:rPr>
        <w:fldChar w:fldCharType="end"/>
      </w:r>
      <w:bookmarkEnd w:id="10"/>
    </w:p>
    <w:p w14:paraId="0587AE6A" w14:textId="77777777" w:rsidR="009937AB"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413ADAD2" w14:textId="77777777" w:rsidR="009937AB"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09E97A9E" w14:textId="77777777" w:rsidR="009937AB"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D11A815" w14:textId="77777777" w:rsidR="009937AB"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96A1FAC" w14:textId="77777777" w:rsidR="009937AB" w:rsidRDefault="00000000">
      <w:pPr>
        <w:rPr>
          <w:rFonts w:ascii="宋体" w:hAnsi="宋体" w:hint="eastAsia"/>
          <w:sz w:val="28"/>
          <w:szCs w:val="28"/>
        </w:rPr>
        <w:sectPr w:rsidR="009937A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2B6A23EA" wp14:editId="21F0A1ED">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780B360" wp14:editId="0F6E3F2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474DCE7E" w14:textId="77777777" w:rsidR="009937AB" w:rsidRDefault="00000000">
      <w:pPr>
        <w:pStyle w:val="a6"/>
        <w:spacing w:before="900" w:after="468"/>
      </w:pPr>
      <w:bookmarkStart w:id="19" w:name="BookMark2"/>
      <w:r>
        <w:rPr>
          <w:rFonts w:hint="eastAsia"/>
          <w:spacing w:val="320"/>
        </w:rPr>
        <w:lastRenderedPageBreak/>
        <w:t>前</w:t>
      </w:r>
      <w:r>
        <w:rPr>
          <w:rFonts w:hint="eastAsia"/>
        </w:rPr>
        <w:t>言</w:t>
      </w:r>
    </w:p>
    <w:p w14:paraId="0EF79CC8" w14:textId="77777777" w:rsidR="009937AB" w:rsidRDefault="00000000">
      <w:pPr>
        <w:pStyle w:val="afffff5"/>
        <w:ind w:firstLine="420"/>
      </w:pPr>
      <w:r>
        <w:rPr>
          <w:rFonts w:hint="eastAsia"/>
        </w:rPr>
        <w:t>本文件按照GB/T 1.1—2020《标准化工作导则  第1部分：标准化文件的结构和起草规则》的规定起草。</w:t>
      </w:r>
    </w:p>
    <w:p w14:paraId="4C465270" w14:textId="77777777" w:rsidR="009937AB" w:rsidRDefault="00000000">
      <w:pPr>
        <w:pStyle w:val="afffff5"/>
        <w:ind w:firstLine="420"/>
      </w:pPr>
      <w:r>
        <w:rPr>
          <w:rFonts w:hint="eastAsia"/>
        </w:rPr>
        <w:t>请注意本文件的某些内容可能涉及专利。本文件的发布机构不承担识别专利的责任。</w:t>
      </w:r>
    </w:p>
    <w:p w14:paraId="09C5B4DC" w14:textId="1DF08E74" w:rsidR="009937AB" w:rsidRDefault="00000000">
      <w:pPr>
        <w:pStyle w:val="afffff5"/>
        <w:ind w:firstLine="420"/>
      </w:pPr>
      <w:r>
        <w:rPr>
          <w:rFonts w:hint="eastAsia"/>
        </w:rPr>
        <w:t>本文件由</w:t>
      </w:r>
      <w:r w:rsidR="0083112B">
        <w:rPr>
          <w:rFonts w:hint="eastAsia"/>
        </w:rPr>
        <w:t>中国轻工业联合会</w:t>
      </w:r>
      <w:r>
        <w:rPr>
          <w:rFonts w:hint="eastAsia"/>
        </w:rPr>
        <w:t>提出。</w:t>
      </w:r>
    </w:p>
    <w:p w14:paraId="00B8006B" w14:textId="22F0DB04" w:rsidR="009937AB" w:rsidRDefault="00000000">
      <w:pPr>
        <w:pStyle w:val="afffff5"/>
        <w:ind w:firstLine="420"/>
      </w:pPr>
      <w:r>
        <w:rPr>
          <w:rFonts w:hint="eastAsia"/>
        </w:rPr>
        <w:t>本文件由</w:t>
      </w:r>
      <w:r w:rsidR="0083112B">
        <w:rPr>
          <w:rFonts w:hint="eastAsia"/>
        </w:rPr>
        <w:t>全国表面活性剂和洗涤用品标准化技术委员会（SAC/TC272）</w:t>
      </w:r>
      <w:r>
        <w:rPr>
          <w:rFonts w:hint="eastAsia"/>
        </w:rPr>
        <w:t>归口。</w:t>
      </w:r>
    </w:p>
    <w:p w14:paraId="2DF4A798" w14:textId="77777777" w:rsidR="009937AB" w:rsidRDefault="00000000">
      <w:pPr>
        <w:pStyle w:val="afffff5"/>
        <w:ind w:firstLine="420"/>
      </w:pPr>
      <w:r>
        <w:rPr>
          <w:rFonts w:hint="eastAsia"/>
        </w:rPr>
        <w:t>本文件起草单位：</w:t>
      </w:r>
    </w:p>
    <w:p w14:paraId="1DCE37D5" w14:textId="77777777" w:rsidR="009937AB" w:rsidRDefault="00000000">
      <w:pPr>
        <w:pStyle w:val="afffff5"/>
        <w:ind w:firstLine="420"/>
      </w:pPr>
      <w:r>
        <w:rPr>
          <w:rFonts w:hint="eastAsia"/>
        </w:rPr>
        <w:t>本文件主要起草人：</w:t>
      </w:r>
    </w:p>
    <w:p w14:paraId="044A4B25" w14:textId="0876E9A3" w:rsidR="0083112B" w:rsidRDefault="0083112B">
      <w:pPr>
        <w:pStyle w:val="afffff5"/>
        <w:ind w:firstLine="420"/>
        <w:rPr>
          <w:rFonts w:hint="eastAsia"/>
        </w:rPr>
      </w:pPr>
      <w:r>
        <w:rPr>
          <w:rFonts w:hint="eastAsia"/>
        </w:rPr>
        <w:t>本文件为首次发布。</w:t>
      </w:r>
    </w:p>
    <w:p w14:paraId="0B409B8B" w14:textId="77777777" w:rsidR="009937AB" w:rsidRDefault="009937AB">
      <w:pPr>
        <w:pStyle w:val="afffff5"/>
        <w:ind w:firstLine="420"/>
      </w:pPr>
    </w:p>
    <w:p w14:paraId="489BE552" w14:textId="77777777" w:rsidR="009937AB" w:rsidRDefault="009937AB">
      <w:pPr>
        <w:pStyle w:val="afffff5"/>
        <w:ind w:firstLine="420"/>
        <w:sectPr w:rsidR="009937A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1FB9575E" w14:textId="77777777" w:rsidR="009937AB" w:rsidRDefault="009937AB">
      <w:pPr>
        <w:spacing w:line="20" w:lineRule="exact"/>
        <w:jc w:val="center"/>
        <w:rPr>
          <w:rFonts w:ascii="黑体" w:eastAsia="黑体" w:hAnsi="黑体" w:hint="eastAsia"/>
          <w:sz w:val="32"/>
          <w:szCs w:val="32"/>
        </w:rPr>
      </w:pPr>
      <w:bookmarkStart w:id="20" w:name="BookMark4"/>
      <w:bookmarkEnd w:id="19"/>
    </w:p>
    <w:p w14:paraId="24596167" w14:textId="77777777" w:rsidR="009937AB" w:rsidRDefault="009937AB">
      <w:pPr>
        <w:spacing w:line="20" w:lineRule="exact"/>
        <w:jc w:val="center"/>
        <w:rPr>
          <w:rFonts w:ascii="黑体" w:eastAsia="黑体" w:hAnsi="黑体" w:hint="eastAsia"/>
          <w:sz w:val="32"/>
          <w:szCs w:val="32"/>
        </w:rPr>
      </w:pPr>
    </w:p>
    <w:bookmarkStart w:id="21" w:name="NEW_STAND_NAME" w:displacedByCustomXml="next"/>
    <w:sdt>
      <w:sdtPr>
        <w:tag w:val="NEW_STAND_NAME"/>
        <w:id w:val="595910757"/>
        <w:lock w:val="sdtLocked"/>
        <w:placeholder>
          <w:docPart w:val="DEC3411D485B4F5593DBA9B07B528EB5"/>
        </w:placeholder>
      </w:sdtPr>
      <w:sdtContent>
        <w:p w14:paraId="13FA855C" w14:textId="77777777" w:rsidR="009937AB" w:rsidRDefault="00000000">
          <w:pPr>
            <w:pStyle w:val="afffffffff8"/>
            <w:spacing w:beforeLines="1" w:before="3" w:afterLines="220" w:after="686"/>
            <w:rPr>
              <w:rFonts w:hint="eastAsia"/>
            </w:rPr>
          </w:pPr>
          <w:r>
            <w:rPr>
              <w:rFonts w:hint="eastAsia"/>
            </w:rPr>
            <w:t>洗涤用品中二牛脂基二甲基氯化铵的测定 液相色谱-质谱法</w:t>
          </w:r>
        </w:p>
      </w:sdtContent>
    </w:sdt>
    <w:p w14:paraId="0CDAE534" w14:textId="77777777" w:rsidR="009937AB" w:rsidRDefault="00000000">
      <w:pPr>
        <w:pStyle w:val="affc"/>
        <w:spacing w:before="312" w:after="312"/>
      </w:pPr>
      <w:bookmarkStart w:id="22" w:name="_Toc24884218"/>
      <w:bookmarkStart w:id="23" w:name="_Toc26986771"/>
      <w:bookmarkStart w:id="24" w:name="_Toc26648465"/>
      <w:bookmarkStart w:id="25" w:name="_Toc97190718"/>
      <w:bookmarkStart w:id="26" w:name="_Toc17233333"/>
      <w:bookmarkStart w:id="27" w:name="_Toc26986530"/>
      <w:bookmarkStart w:id="28" w:name="_Toc17233325"/>
      <w:bookmarkStart w:id="29" w:name="_Toc24884211"/>
      <w:bookmarkStart w:id="30" w:name="_Toc26718930"/>
      <w:bookmarkEnd w:id="21"/>
      <w:r>
        <w:rPr>
          <w:rFonts w:hint="eastAsia"/>
        </w:rPr>
        <w:t>范围</w:t>
      </w:r>
      <w:bookmarkEnd w:id="22"/>
      <w:bookmarkEnd w:id="23"/>
      <w:bookmarkEnd w:id="24"/>
      <w:bookmarkEnd w:id="25"/>
      <w:bookmarkEnd w:id="26"/>
      <w:bookmarkEnd w:id="27"/>
      <w:bookmarkEnd w:id="28"/>
      <w:bookmarkEnd w:id="29"/>
      <w:bookmarkEnd w:id="30"/>
    </w:p>
    <w:p w14:paraId="4497BA02" w14:textId="77777777" w:rsidR="009937AB" w:rsidRDefault="00000000">
      <w:pPr>
        <w:pStyle w:val="afffff5"/>
        <w:ind w:firstLine="420"/>
        <w:rPr>
          <w:rFonts w:ascii="Times New Roman"/>
        </w:rPr>
      </w:pPr>
      <w:bookmarkStart w:id="31" w:name="_Toc17233334"/>
      <w:bookmarkStart w:id="32" w:name="_Toc17233326"/>
      <w:bookmarkStart w:id="33" w:name="_Toc24884219"/>
      <w:bookmarkStart w:id="34" w:name="_Toc24884212"/>
      <w:bookmarkStart w:id="35" w:name="_Toc26648466"/>
      <w:r>
        <w:rPr>
          <w:rFonts w:hint="eastAsia"/>
        </w:rPr>
        <w:t>本文件描述了</w:t>
      </w:r>
      <w:r>
        <w:rPr>
          <w:rFonts w:ascii="Times New Roman"/>
        </w:rPr>
        <w:t>采用液相色谱</w:t>
      </w:r>
      <w:r>
        <w:rPr>
          <w:rFonts w:ascii="Times New Roman"/>
        </w:rPr>
        <w:t>-</w:t>
      </w:r>
      <w:r>
        <w:rPr>
          <w:rFonts w:ascii="Times New Roman"/>
        </w:rPr>
        <w:t>质谱联用法（</w:t>
      </w:r>
      <w:r>
        <w:rPr>
          <w:rFonts w:ascii="Times New Roman"/>
        </w:rPr>
        <w:t>LC-MS</w:t>
      </w:r>
      <w:r>
        <w:rPr>
          <w:rFonts w:ascii="Times New Roman"/>
        </w:rPr>
        <w:t>）测定洗涤用品中二牛脂基二甲基氯化铵含量的方法。</w:t>
      </w:r>
    </w:p>
    <w:p w14:paraId="0BC7A876" w14:textId="77777777" w:rsidR="009937AB" w:rsidRDefault="00000000">
      <w:pPr>
        <w:pStyle w:val="afffff5"/>
        <w:ind w:firstLine="420"/>
        <w:rPr>
          <w:rFonts w:ascii="Times New Roman"/>
        </w:rPr>
      </w:pPr>
      <w:r>
        <w:rPr>
          <w:rFonts w:ascii="Times New Roman"/>
        </w:rPr>
        <w:t>本文件适用于日常家庭使用的洗涤用品中二牛脂基二甲基氯化铵含量的测定。</w:t>
      </w:r>
    </w:p>
    <w:p w14:paraId="05966028" w14:textId="77777777" w:rsidR="009937AB" w:rsidRDefault="00000000">
      <w:pPr>
        <w:pStyle w:val="affc"/>
        <w:spacing w:before="312" w:after="312"/>
        <w:rPr>
          <w:rFonts w:ascii="Times New Roman"/>
        </w:rPr>
      </w:pPr>
      <w:bookmarkStart w:id="36" w:name="_Toc26718931"/>
      <w:bookmarkStart w:id="37" w:name="_Toc26986772"/>
      <w:bookmarkStart w:id="38" w:name="_Toc26986531"/>
      <w:bookmarkStart w:id="39" w:name="_Toc97190719"/>
      <w:r>
        <w:rPr>
          <w:rFonts w:ascii="Times New Roman"/>
        </w:rPr>
        <w:t>规范性引用文件</w:t>
      </w:r>
      <w:bookmarkEnd w:id="31"/>
      <w:bookmarkEnd w:id="32"/>
      <w:bookmarkEnd w:id="33"/>
      <w:bookmarkEnd w:id="34"/>
      <w:bookmarkEnd w:id="35"/>
      <w:bookmarkEnd w:id="36"/>
      <w:bookmarkEnd w:id="37"/>
      <w:bookmarkEnd w:id="38"/>
      <w:bookmarkEnd w:id="39"/>
    </w:p>
    <w:sdt>
      <w:sdtPr>
        <w:rPr>
          <w:rFonts w:ascii="Times New Roman"/>
        </w:rPr>
        <w:id w:val="715848253"/>
        <w:placeholder>
          <w:docPart w:val="7F465517D1EE48F0912F17F7038B7C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4F3953A" w14:textId="77777777" w:rsidR="009937AB" w:rsidRDefault="00000000">
          <w:pPr>
            <w:pStyle w:val="affff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B0C2D6" w14:textId="77777777" w:rsidR="009937AB" w:rsidRDefault="00000000">
      <w:pPr>
        <w:pStyle w:val="afffff5"/>
        <w:ind w:firstLine="420"/>
        <w:rPr>
          <w:rFonts w:ascii="Times New Roman"/>
        </w:rPr>
      </w:pPr>
      <w:r>
        <w:rPr>
          <w:rFonts w:ascii="Times New Roman"/>
        </w:rPr>
        <w:t xml:space="preserve">GB/T 6682 </w:t>
      </w:r>
      <w:r>
        <w:rPr>
          <w:rFonts w:ascii="Times New Roman"/>
        </w:rPr>
        <w:t>分析实验室用水规格和试验方法</w:t>
      </w:r>
    </w:p>
    <w:p w14:paraId="7B2F73D0" w14:textId="77777777" w:rsidR="009937AB" w:rsidRDefault="00000000">
      <w:pPr>
        <w:pStyle w:val="affc"/>
        <w:spacing w:before="312" w:after="312"/>
        <w:rPr>
          <w:rFonts w:ascii="Times New Roman"/>
        </w:rPr>
      </w:pPr>
      <w:bookmarkStart w:id="40" w:name="_Toc97190720"/>
      <w:r>
        <w:rPr>
          <w:rFonts w:ascii="Times New Roman"/>
          <w:szCs w:val="21"/>
        </w:rPr>
        <w:t>术语和定义</w:t>
      </w:r>
      <w:bookmarkEnd w:id="40"/>
    </w:p>
    <w:bookmarkStart w:id="41" w:name="_Toc26986532" w:displacedByCustomXml="next"/>
    <w:bookmarkEnd w:id="41" w:displacedByCustomXml="next"/>
    <w:sdt>
      <w:sdtPr>
        <w:rPr>
          <w:rFonts w:ascii="Times New Roman"/>
        </w:rPr>
        <w:id w:val="-1909835108"/>
        <w:placeholder>
          <w:docPart w:val="7F465517D1EE48F0912F17F7038B7C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67AFE3A" w14:textId="77777777" w:rsidR="009937AB" w:rsidRDefault="00000000">
          <w:pPr>
            <w:pStyle w:val="afffff5"/>
            <w:ind w:firstLine="420"/>
            <w:rPr>
              <w:rFonts w:ascii="Times New Roman"/>
            </w:rPr>
          </w:pPr>
          <w:r>
            <w:rPr>
              <w:rFonts w:ascii="Times New Roman"/>
            </w:rPr>
            <w:t>下列术语和定义适用于本文件。</w:t>
          </w:r>
        </w:p>
      </w:sdtContent>
    </w:sdt>
    <w:p w14:paraId="1777E717" w14:textId="77777777" w:rsidR="009937AB" w:rsidRDefault="009937AB">
      <w:pPr>
        <w:pStyle w:val="afffffffffff4"/>
        <w:ind w:left="420" w:hangingChars="200" w:hanging="420"/>
        <w:rPr>
          <w:rFonts w:ascii="Times New Roman" w:eastAsia="黑体"/>
        </w:rPr>
      </w:pPr>
    </w:p>
    <w:p w14:paraId="6DE92609" w14:textId="77777777" w:rsidR="009937AB" w:rsidRDefault="00000000">
      <w:pPr>
        <w:pStyle w:val="afffffffffffb"/>
        <w:spacing w:line="300" w:lineRule="auto"/>
        <w:ind w:firstLineChars="202" w:firstLine="424"/>
        <w:rPr>
          <w:rFonts w:ascii="Times New Roman"/>
        </w:rPr>
      </w:pPr>
      <w:r>
        <w:rPr>
          <w:rFonts w:ascii="Times New Roman"/>
        </w:rPr>
        <w:t>洗涤用品</w:t>
      </w:r>
      <w:r>
        <w:rPr>
          <w:rFonts w:ascii="Times New Roman"/>
        </w:rPr>
        <w:t xml:space="preserve">  </w:t>
      </w:r>
      <w:bookmarkStart w:id="42" w:name="_Hlk144458850"/>
      <w:r>
        <w:rPr>
          <w:rFonts w:ascii="Times New Roman"/>
        </w:rPr>
        <w:t>soap and detergent</w:t>
      </w:r>
      <w:bookmarkEnd w:id="42"/>
    </w:p>
    <w:p w14:paraId="24650874" w14:textId="77777777" w:rsidR="009937AB" w:rsidRDefault="00000000">
      <w:pPr>
        <w:spacing w:line="300" w:lineRule="auto"/>
        <w:ind w:firstLineChars="200" w:firstLine="420"/>
        <w:rPr>
          <w:rFonts w:ascii="Times New Roman" w:hAnsi="Times New Roman"/>
        </w:rPr>
      </w:pPr>
      <w:r>
        <w:rPr>
          <w:rFonts w:ascii="Times New Roman" w:hAnsi="Times New Roman"/>
        </w:rPr>
        <w:t>为了达到洗涤和清洁的作用而含有肥皂或</w:t>
      </w:r>
      <w:r>
        <w:rPr>
          <w:rFonts w:ascii="Times New Roman" w:hAnsi="Times New Roman"/>
        </w:rPr>
        <w:t>/</w:t>
      </w:r>
      <w:r>
        <w:rPr>
          <w:rFonts w:ascii="Times New Roman" w:hAnsi="Times New Roman"/>
        </w:rPr>
        <w:t>和表面活性剂的制备产品。</w:t>
      </w:r>
    </w:p>
    <w:p w14:paraId="5302143E" w14:textId="77777777" w:rsidR="009937AB" w:rsidRDefault="00000000">
      <w:pPr>
        <w:pStyle w:val="afff2"/>
        <w:rPr>
          <w:rFonts w:ascii="Times New Roman"/>
        </w:rPr>
      </w:pPr>
      <w:r>
        <w:rPr>
          <w:rFonts w:hAnsi="宋体" w:cs="宋体" w:hint="eastAsia"/>
        </w:rPr>
        <w:t>洗涤用品可以是任何一种形态（液体，颗粒，粉末，糊状，条状，块状，片状等），其在</w:t>
      </w:r>
      <w:r>
        <w:rPr>
          <w:rFonts w:ascii="Times New Roman"/>
        </w:rPr>
        <w:t>GB/T 4754—2017</w:t>
      </w:r>
      <w:r>
        <w:rPr>
          <w:rFonts w:hAnsi="宋体" w:cs="宋体" w:hint="eastAsia"/>
        </w:rPr>
        <w:t>文件中归属于“肥皂及洗涤剂制造”，编号为</w:t>
      </w:r>
      <w:r>
        <w:rPr>
          <w:rFonts w:ascii="Times New Roman"/>
        </w:rPr>
        <w:t>2681</w:t>
      </w:r>
      <w:r>
        <w:rPr>
          <w:rFonts w:ascii="Times New Roman"/>
        </w:rPr>
        <w:t>。</w:t>
      </w:r>
    </w:p>
    <w:p w14:paraId="0FD66EB0" w14:textId="55219E3A" w:rsidR="00B1056D" w:rsidRPr="00B1056D" w:rsidRDefault="00B1056D" w:rsidP="00B1056D">
      <w:pPr>
        <w:pStyle w:val="afffff5"/>
        <w:ind w:firstLine="420"/>
        <w:rPr>
          <w:rFonts w:hint="eastAsia"/>
        </w:rPr>
      </w:pPr>
      <w:r>
        <w:rPr>
          <w:rFonts w:hint="eastAsia"/>
        </w:rPr>
        <w:t>[来源：GB 26396—2025</w:t>
      </w:r>
      <w:r w:rsidR="004B7859">
        <w:rPr>
          <w:rFonts w:hint="eastAsia"/>
        </w:rPr>
        <w:t>，3.1</w:t>
      </w:r>
      <w:r>
        <w:rPr>
          <w:rFonts w:hint="eastAsia"/>
        </w:rPr>
        <w:t>]</w:t>
      </w:r>
    </w:p>
    <w:p w14:paraId="11CF8104" w14:textId="77777777" w:rsidR="009937AB" w:rsidRDefault="009937AB">
      <w:pPr>
        <w:pStyle w:val="afffffffffff4"/>
        <w:ind w:left="420" w:hangingChars="200" w:hanging="420"/>
        <w:rPr>
          <w:rFonts w:ascii="Times New Roman" w:eastAsia="黑体"/>
        </w:rPr>
      </w:pPr>
    </w:p>
    <w:p w14:paraId="60953EE8" w14:textId="77777777" w:rsidR="009937AB" w:rsidRDefault="00000000">
      <w:pPr>
        <w:pStyle w:val="afffffffffffb"/>
        <w:spacing w:line="300" w:lineRule="auto"/>
        <w:ind w:firstLineChars="202" w:firstLine="424"/>
        <w:rPr>
          <w:rFonts w:ascii="Times New Roman"/>
        </w:rPr>
      </w:pPr>
      <w:r>
        <w:rPr>
          <w:rFonts w:ascii="Times New Roman"/>
        </w:rPr>
        <w:t>二牛脂基二甲基氯化铵</w:t>
      </w:r>
      <w:r>
        <w:rPr>
          <w:rFonts w:ascii="Times New Roman"/>
        </w:rPr>
        <w:t xml:space="preserve"> </w:t>
      </w:r>
      <w:proofErr w:type="spellStart"/>
      <w:r>
        <w:rPr>
          <w:rFonts w:ascii="Times New Roman"/>
        </w:rPr>
        <w:t>ditallow</w:t>
      </w:r>
      <w:proofErr w:type="spellEnd"/>
      <w:r>
        <w:rPr>
          <w:rFonts w:ascii="Times New Roman"/>
        </w:rPr>
        <w:t xml:space="preserve"> dimethyl ammonium chloride</w:t>
      </w:r>
    </w:p>
    <w:p w14:paraId="3AAD2C51" w14:textId="77777777" w:rsidR="00B1056D" w:rsidRDefault="00B1056D" w:rsidP="00B1056D">
      <w:pPr>
        <w:ind w:firstLineChars="202" w:firstLine="424"/>
      </w:pPr>
      <w:r w:rsidRPr="00B1056D">
        <w:rPr>
          <w:rFonts w:hint="eastAsia"/>
        </w:rPr>
        <w:t>二氢化牛脂基二甲基氯化铵</w:t>
      </w:r>
    </w:p>
    <w:p w14:paraId="2D29CE82" w14:textId="6552F5D0" w:rsidR="00B1056D" w:rsidRDefault="00B1056D" w:rsidP="00B1056D">
      <w:pPr>
        <w:ind w:firstLineChars="202" w:firstLine="424"/>
      </w:pPr>
      <w:r w:rsidRPr="00B1056D">
        <w:rPr>
          <w:rFonts w:hint="eastAsia"/>
        </w:rPr>
        <w:t>二硬脂基二甲基氯化铵</w:t>
      </w:r>
    </w:p>
    <w:p w14:paraId="589B3CEC" w14:textId="2B6F2B47" w:rsidR="009937AB" w:rsidRDefault="00B1056D" w:rsidP="00B1056D">
      <w:pPr>
        <w:ind w:firstLineChars="202" w:firstLine="424"/>
      </w:pPr>
      <w:r>
        <w:rPr>
          <w:rFonts w:hint="eastAsia"/>
        </w:rPr>
        <w:t>具有如下分子结构的季铵盐类化合物：</w:t>
      </w:r>
    </w:p>
    <w:p w14:paraId="567D0020" w14:textId="77777777" w:rsidR="009937AB" w:rsidRDefault="00000000">
      <w:pPr>
        <w:pStyle w:val="afffffff1"/>
        <w:rPr>
          <w:rFonts w:hint="eastAsia"/>
        </w:rPr>
      </w:pPr>
      <w:r>
        <w:rPr>
          <w:rFonts w:hint="eastAsia"/>
        </w:rPr>
        <w:tab/>
      </w:r>
      <w:r>
        <w:rPr>
          <w:rFonts w:hint="eastAsia"/>
        </w:rPr>
        <w:object w:dxaOrig="2544" w:dyaOrig="1632" w14:anchorId="13793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pt;height:81.6pt" o:ole="">
            <v:imagedata r:id="rId20" o:title=""/>
          </v:shape>
          <o:OLEObject Type="Embed" ProgID="Unknown" ShapeID="_x0000_i1025" DrawAspect="Content" ObjectID="_1816088392" r:id="rId21"/>
        </w:object>
      </w:r>
    </w:p>
    <w:p w14:paraId="147AB607" w14:textId="77777777" w:rsidR="009937AB" w:rsidRDefault="00000000">
      <w:pPr>
        <w:pStyle w:val="afffff4"/>
        <w:ind w:firstLine="420"/>
      </w:pPr>
      <w:r>
        <w:rPr>
          <w:rFonts w:hint="eastAsia"/>
        </w:rPr>
        <w:t>式</w:t>
      </w:r>
      <w:r>
        <w:rPr>
          <w:rFonts w:ascii="Times New Roman" w:hAnsi="Times New Roman"/>
        </w:rPr>
        <w:t>中：</w:t>
      </w:r>
      <w:r>
        <w:rPr>
          <w:rFonts w:ascii="Times New Roman" w:hAnsi="Times New Roman"/>
        </w:rPr>
        <w:t>R</w:t>
      </w:r>
      <w:r>
        <w:rPr>
          <w:rFonts w:ascii="Times New Roman" w:hAnsi="Times New Roman"/>
          <w:vertAlign w:val="subscript"/>
        </w:rPr>
        <w:t>1</w:t>
      </w:r>
      <w:r>
        <w:rPr>
          <w:rFonts w:ascii="Times New Roman" w:hAnsi="Times New Roman"/>
        </w:rPr>
        <w:t>和</w:t>
      </w:r>
      <w:r>
        <w:rPr>
          <w:rFonts w:ascii="Times New Roman" w:hAnsi="Times New Roman"/>
        </w:rPr>
        <w:t>R</w:t>
      </w:r>
      <w:r>
        <w:rPr>
          <w:rFonts w:ascii="Times New Roman" w:hAnsi="Times New Roman"/>
          <w:vertAlign w:val="subscript"/>
        </w:rPr>
        <w:t>2</w:t>
      </w:r>
      <w:r>
        <w:rPr>
          <w:rFonts w:ascii="Times New Roman" w:hAnsi="Times New Roman"/>
        </w:rPr>
        <w:t>为长链烷基，可相同或不同，碳链构成以十六烷</w:t>
      </w:r>
      <w:r>
        <w:rPr>
          <w:rFonts w:hint="eastAsia"/>
        </w:rPr>
        <w:t>基和十八烷基为主。</w:t>
      </w:r>
    </w:p>
    <w:p w14:paraId="6FDBBC24" w14:textId="77777777" w:rsidR="009937AB" w:rsidRDefault="00000000">
      <w:pPr>
        <w:pStyle w:val="affc"/>
        <w:spacing w:before="312" w:after="312"/>
      </w:pPr>
      <w:r>
        <w:rPr>
          <w:rFonts w:hint="eastAsia"/>
        </w:rPr>
        <w:t>原理</w:t>
      </w:r>
    </w:p>
    <w:p w14:paraId="5BCDABBC" w14:textId="77777777" w:rsidR="009937AB" w:rsidRDefault="00000000">
      <w:pPr>
        <w:pStyle w:val="afffff5"/>
        <w:ind w:firstLine="420"/>
        <w:rPr>
          <w:rFonts w:ascii="Times New Roman"/>
        </w:rPr>
      </w:pPr>
      <w:r>
        <w:rPr>
          <w:rFonts w:ascii="Times New Roman"/>
        </w:rPr>
        <w:lastRenderedPageBreak/>
        <w:t>洗涤用品试样经甲醇提取后，用液相色谱</w:t>
      </w:r>
      <w:r>
        <w:rPr>
          <w:rFonts w:ascii="Times New Roman"/>
        </w:rPr>
        <w:t>-</w:t>
      </w:r>
      <w:r>
        <w:rPr>
          <w:rFonts w:ascii="Times New Roman"/>
        </w:rPr>
        <w:t>质谱联用仪（</w:t>
      </w:r>
      <w:r>
        <w:rPr>
          <w:rFonts w:ascii="Times New Roman"/>
        </w:rPr>
        <w:t>LC-MS</w:t>
      </w:r>
      <w:r>
        <w:rPr>
          <w:rFonts w:ascii="Times New Roman"/>
        </w:rPr>
        <w:t>）对试样中的双十八烷基二甲基氯化铵、十六烷基十八烷基二甲基氯化铵、双十六烷基二甲基氯化铵</w:t>
      </w:r>
      <w:r>
        <w:rPr>
          <w:rFonts w:ascii="Times New Roman"/>
        </w:rPr>
        <w:t>3</w:t>
      </w:r>
      <w:r>
        <w:rPr>
          <w:rFonts w:ascii="Times New Roman"/>
        </w:rPr>
        <w:t>种物质的总量进行测定，外标法定量。</w:t>
      </w:r>
    </w:p>
    <w:p w14:paraId="7C423278" w14:textId="77777777" w:rsidR="009937AB" w:rsidRDefault="00000000">
      <w:pPr>
        <w:pStyle w:val="affc"/>
        <w:spacing w:before="312" w:after="312"/>
        <w:rPr>
          <w:rFonts w:ascii="Times New Roman"/>
        </w:rPr>
      </w:pPr>
      <w:r>
        <w:rPr>
          <w:rFonts w:hint="eastAsia"/>
        </w:rPr>
        <w:t>试</w:t>
      </w:r>
      <w:r>
        <w:rPr>
          <w:rFonts w:ascii="Times New Roman"/>
        </w:rPr>
        <w:t>剂</w:t>
      </w:r>
    </w:p>
    <w:p w14:paraId="12972A5F" w14:textId="77777777" w:rsidR="009937AB" w:rsidRDefault="00000000">
      <w:pPr>
        <w:pStyle w:val="affffffffe"/>
        <w:rPr>
          <w:rFonts w:ascii="Times New Roman"/>
        </w:rPr>
      </w:pPr>
      <w:r>
        <w:rPr>
          <w:rFonts w:ascii="Times New Roman"/>
        </w:rPr>
        <w:t>水：符合</w:t>
      </w:r>
      <w:r>
        <w:rPr>
          <w:rFonts w:ascii="Times New Roman"/>
        </w:rPr>
        <w:t>GB/T 6682</w:t>
      </w:r>
      <w:r>
        <w:rPr>
          <w:rFonts w:ascii="Times New Roman"/>
        </w:rPr>
        <w:t>规定的一级水。</w:t>
      </w:r>
    </w:p>
    <w:p w14:paraId="4C412CE4" w14:textId="77777777" w:rsidR="009937AB" w:rsidRDefault="00000000">
      <w:pPr>
        <w:pStyle w:val="affffffffe"/>
        <w:rPr>
          <w:rFonts w:ascii="Times New Roman"/>
        </w:rPr>
      </w:pPr>
      <w:r>
        <w:rPr>
          <w:rFonts w:ascii="Times New Roman"/>
        </w:rPr>
        <w:t>甲醇：分析纯。</w:t>
      </w:r>
    </w:p>
    <w:p w14:paraId="7B64115F" w14:textId="77777777" w:rsidR="009937AB" w:rsidRDefault="00000000">
      <w:pPr>
        <w:pStyle w:val="affffffffe"/>
        <w:rPr>
          <w:rFonts w:ascii="Times New Roman"/>
        </w:rPr>
      </w:pPr>
      <w:r>
        <w:rPr>
          <w:rFonts w:ascii="Times New Roman"/>
        </w:rPr>
        <w:t>乙腈：色谱纯。</w:t>
      </w:r>
    </w:p>
    <w:p w14:paraId="48FB74F4" w14:textId="407DF173" w:rsidR="009937AB" w:rsidRDefault="00000000">
      <w:pPr>
        <w:pStyle w:val="affffffffe"/>
        <w:rPr>
          <w:rFonts w:ascii="Times New Roman"/>
        </w:rPr>
      </w:pPr>
      <w:r>
        <w:rPr>
          <w:rFonts w:ascii="Times New Roman"/>
        </w:rPr>
        <w:t>二硬脂基二甲基氯化铵：纯度</w:t>
      </w:r>
      <w:r>
        <w:rPr>
          <w:rFonts w:hAnsi="宋体"/>
        </w:rPr>
        <w:t>≥</w:t>
      </w:r>
      <w:r>
        <w:rPr>
          <w:rFonts w:ascii="Times New Roman"/>
        </w:rPr>
        <w:t>97</w:t>
      </w:r>
      <w:r w:rsidR="0083112B">
        <w:rPr>
          <w:rFonts w:ascii="Times New Roman" w:hint="eastAsia"/>
        </w:rPr>
        <w:t xml:space="preserve"> </w:t>
      </w:r>
      <w:r>
        <w:rPr>
          <w:rFonts w:ascii="Times New Roman"/>
        </w:rPr>
        <w:t>%</w:t>
      </w:r>
      <w:r>
        <w:rPr>
          <w:rFonts w:ascii="Times New Roman"/>
        </w:rPr>
        <w:t>。</w:t>
      </w:r>
    </w:p>
    <w:p w14:paraId="71C28FD3" w14:textId="77777777" w:rsidR="009937AB" w:rsidRDefault="00000000">
      <w:pPr>
        <w:pStyle w:val="afff2"/>
        <w:rPr>
          <w:rFonts w:ascii="Times New Roman"/>
        </w:rPr>
      </w:pPr>
      <w:r>
        <w:rPr>
          <w:rFonts w:ascii="Times New Roman"/>
        </w:rPr>
        <w:t>二硬脂基二甲基氯化铵通常为混合物，主要成分为双十八烷基二甲基氯化铵、十六烷基十八烷基二甲基氯化铵、双十六烷基二甲基氯化铵</w:t>
      </w:r>
      <w:r>
        <w:rPr>
          <w:rFonts w:ascii="Times New Roman"/>
        </w:rPr>
        <w:t>3</w:t>
      </w:r>
      <w:r>
        <w:rPr>
          <w:rFonts w:ascii="Times New Roman"/>
        </w:rPr>
        <w:t>种物质。</w:t>
      </w:r>
    </w:p>
    <w:p w14:paraId="50149407" w14:textId="77777777" w:rsidR="009937AB" w:rsidRDefault="00000000">
      <w:pPr>
        <w:pStyle w:val="affffffffe"/>
        <w:rPr>
          <w:rFonts w:ascii="Times New Roman"/>
        </w:rPr>
      </w:pPr>
      <w:r>
        <w:rPr>
          <w:rFonts w:ascii="Times New Roman"/>
        </w:rPr>
        <w:t>乙酸铵：分析纯。</w:t>
      </w:r>
    </w:p>
    <w:p w14:paraId="407FAC7B" w14:textId="77777777" w:rsidR="009937AB" w:rsidRDefault="00000000">
      <w:pPr>
        <w:pStyle w:val="affffffffe"/>
        <w:rPr>
          <w:rFonts w:ascii="Times New Roman"/>
        </w:rPr>
      </w:pPr>
      <w:r>
        <w:rPr>
          <w:rFonts w:ascii="Times New Roman"/>
        </w:rPr>
        <w:t>乙酸：分析纯。</w:t>
      </w:r>
    </w:p>
    <w:p w14:paraId="7D08BFA6" w14:textId="77777777" w:rsidR="009937AB" w:rsidRDefault="00000000">
      <w:pPr>
        <w:pStyle w:val="affc"/>
        <w:spacing w:before="312" w:after="312"/>
        <w:rPr>
          <w:rFonts w:ascii="Times New Roman"/>
        </w:rPr>
      </w:pPr>
      <w:r>
        <w:rPr>
          <w:rFonts w:ascii="Times New Roman"/>
        </w:rPr>
        <w:t>仪器和材料</w:t>
      </w:r>
    </w:p>
    <w:p w14:paraId="53AD42C2" w14:textId="77777777" w:rsidR="009937AB" w:rsidRDefault="00000000">
      <w:pPr>
        <w:pStyle w:val="affffffffe"/>
        <w:rPr>
          <w:rFonts w:ascii="Times New Roman"/>
        </w:rPr>
      </w:pPr>
      <w:r>
        <w:rPr>
          <w:rFonts w:ascii="Times New Roman"/>
        </w:rPr>
        <w:t>高效液相色谱</w:t>
      </w:r>
      <w:r>
        <w:rPr>
          <w:rFonts w:ascii="Times New Roman"/>
        </w:rPr>
        <w:t>-</w:t>
      </w:r>
      <w:r>
        <w:rPr>
          <w:rFonts w:ascii="Times New Roman"/>
        </w:rPr>
        <w:t>质谱仪</w:t>
      </w:r>
      <w:r>
        <w:rPr>
          <w:rFonts w:ascii="Times New Roman" w:hint="eastAsia"/>
        </w:rPr>
        <w:t>，</w:t>
      </w:r>
      <w:r>
        <w:rPr>
          <w:rFonts w:ascii="Times New Roman"/>
        </w:rPr>
        <w:t>配有电喷雾离子源</w:t>
      </w:r>
      <w:r>
        <w:rPr>
          <w:rFonts w:ascii="Times New Roman"/>
        </w:rPr>
        <w:t>(ESI)</w:t>
      </w:r>
      <w:r>
        <w:rPr>
          <w:rFonts w:ascii="Times New Roman"/>
        </w:rPr>
        <w:t>。</w:t>
      </w:r>
    </w:p>
    <w:p w14:paraId="38E6E544" w14:textId="2D067526" w:rsidR="009937AB" w:rsidRDefault="00000000">
      <w:pPr>
        <w:pStyle w:val="affffffffe"/>
        <w:rPr>
          <w:rFonts w:ascii="Times New Roman"/>
        </w:rPr>
      </w:pPr>
      <w:r>
        <w:rPr>
          <w:rFonts w:ascii="Times New Roman"/>
        </w:rPr>
        <w:t>分析天平：</w:t>
      </w:r>
      <w:proofErr w:type="gramStart"/>
      <w:r>
        <w:rPr>
          <w:rFonts w:ascii="Times New Roman"/>
        </w:rPr>
        <w:t>感</w:t>
      </w:r>
      <w:proofErr w:type="gramEnd"/>
      <w:r>
        <w:rPr>
          <w:rFonts w:ascii="Times New Roman"/>
        </w:rPr>
        <w:t>量</w:t>
      </w:r>
      <w:r>
        <w:rPr>
          <w:rFonts w:ascii="Times New Roman"/>
        </w:rPr>
        <w:t xml:space="preserve"> 0.000 1</w:t>
      </w:r>
      <w:r w:rsidR="0083112B">
        <w:rPr>
          <w:rFonts w:ascii="Times New Roman" w:hint="eastAsia"/>
        </w:rPr>
        <w:t xml:space="preserve"> </w:t>
      </w:r>
      <w:r>
        <w:rPr>
          <w:rFonts w:ascii="Times New Roman"/>
        </w:rPr>
        <w:t>g</w:t>
      </w:r>
      <w:r>
        <w:rPr>
          <w:rFonts w:ascii="Times New Roman"/>
        </w:rPr>
        <w:t>。</w:t>
      </w:r>
    </w:p>
    <w:p w14:paraId="0CF644E9" w14:textId="579FCE11" w:rsidR="009937AB" w:rsidRDefault="00000000">
      <w:pPr>
        <w:pStyle w:val="affffffffe"/>
        <w:rPr>
          <w:rFonts w:ascii="Times New Roman"/>
        </w:rPr>
      </w:pPr>
      <w:r>
        <w:rPr>
          <w:rFonts w:ascii="Times New Roman"/>
        </w:rPr>
        <w:t>超声波清洗器：功率不小于</w:t>
      </w:r>
      <w:r>
        <w:rPr>
          <w:rFonts w:ascii="Times New Roman"/>
        </w:rPr>
        <w:t>150</w:t>
      </w:r>
      <w:r w:rsidR="0083112B">
        <w:rPr>
          <w:rFonts w:ascii="Times New Roman" w:hint="eastAsia"/>
        </w:rPr>
        <w:t xml:space="preserve"> </w:t>
      </w:r>
      <w:r>
        <w:rPr>
          <w:rFonts w:ascii="Times New Roman"/>
        </w:rPr>
        <w:t>W</w:t>
      </w:r>
      <w:r>
        <w:rPr>
          <w:rFonts w:ascii="Times New Roman"/>
        </w:rPr>
        <w:t>，工作频率</w:t>
      </w:r>
      <w:r>
        <w:rPr>
          <w:rFonts w:ascii="Times New Roman"/>
        </w:rPr>
        <w:t>40</w:t>
      </w:r>
      <w:r w:rsidR="0083112B">
        <w:rPr>
          <w:rFonts w:ascii="Times New Roman" w:hint="eastAsia"/>
        </w:rPr>
        <w:t xml:space="preserve"> </w:t>
      </w:r>
      <w:r>
        <w:rPr>
          <w:rFonts w:ascii="Times New Roman"/>
        </w:rPr>
        <w:t>kHz</w:t>
      </w:r>
      <w:r>
        <w:rPr>
          <w:rFonts w:ascii="Times New Roman"/>
        </w:rPr>
        <w:t>。</w:t>
      </w:r>
    </w:p>
    <w:p w14:paraId="5EBE6500" w14:textId="77777777" w:rsidR="009937AB" w:rsidRDefault="00000000">
      <w:pPr>
        <w:pStyle w:val="affffffffe"/>
        <w:rPr>
          <w:rFonts w:ascii="Times New Roman"/>
        </w:rPr>
      </w:pPr>
      <w:r>
        <w:rPr>
          <w:rFonts w:ascii="Times New Roman"/>
        </w:rPr>
        <w:t>容量瓶：根据需要选择合适的容量，如</w:t>
      </w:r>
      <w:r>
        <w:rPr>
          <w:rFonts w:ascii="Times New Roman"/>
        </w:rPr>
        <w:t>50 mL</w:t>
      </w:r>
      <w:r>
        <w:rPr>
          <w:rFonts w:ascii="Times New Roman"/>
        </w:rPr>
        <w:t>、</w:t>
      </w:r>
      <w:r>
        <w:rPr>
          <w:rFonts w:ascii="Times New Roman"/>
        </w:rPr>
        <w:t>100 mL</w:t>
      </w:r>
      <w:r>
        <w:rPr>
          <w:rFonts w:ascii="Times New Roman"/>
        </w:rPr>
        <w:t>、</w:t>
      </w:r>
      <w:r>
        <w:rPr>
          <w:rFonts w:ascii="Times New Roman" w:hint="eastAsia"/>
        </w:rPr>
        <w:t>25</w:t>
      </w:r>
      <w:r>
        <w:rPr>
          <w:rFonts w:ascii="Times New Roman"/>
        </w:rPr>
        <w:t>0 mL</w:t>
      </w:r>
      <w:r>
        <w:rPr>
          <w:rFonts w:ascii="Times New Roman"/>
        </w:rPr>
        <w:t>等。</w:t>
      </w:r>
    </w:p>
    <w:p w14:paraId="4935A058" w14:textId="58A74490" w:rsidR="009937AB" w:rsidRDefault="00000000">
      <w:pPr>
        <w:pStyle w:val="affffffffe"/>
        <w:rPr>
          <w:rFonts w:ascii="Times New Roman"/>
        </w:rPr>
      </w:pPr>
      <w:r>
        <w:rPr>
          <w:rFonts w:ascii="Times New Roman"/>
        </w:rPr>
        <w:t>具塞</w:t>
      </w:r>
      <w:r>
        <w:rPr>
          <w:rFonts w:ascii="Times New Roman" w:hint="eastAsia"/>
        </w:rPr>
        <w:t>锥形瓶</w:t>
      </w:r>
      <w:r>
        <w:rPr>
          <w:rFonts w:ascii="Times New Roman"/>
        </w:rPr>
        <w:t>：容量</w:t>
      </w:r>
      <w:r>
        <w:rPr>
          <w:rFonts w:ascii="Times New Roman"/>
        </w:rPr>
        <w:t>25</w:t>
      </w:r>
      <w:r w:rsidR="0083112B">
        <w:rPr>
          <w:rFonts w:ascii="Times New Roman" w:hint="eastAsia"/>
        </w:rPr>
        <w:t xml:space="preserve"> </w:t>
      </w:r>
      <w:r>
        <w:rPr>
          <w:rFonts w:ascii="Times New Roman"/>
        </w:rPr>
        <w:t>mL</w:t>
      </w:r>
      <w:r>
        <w:rPr>
          <w:rFonts w:ascii="Times New Roman" w:hint="eastAsia"/>
        </w:rPr>
        <w:t>、</w:t>
      </w:r>
      <w:r>
        <w:rPr>
          <w:rFonts w:ascii="Times New Roman" w:hint="eastAsia"/>
        </w:rPr>
        <w:t>25</w:t>
      </w:r>
      <w:r>
        <w:rPr>
          <w:rFonts w:ascii="Times New Roman"/>
        </w:rPr>
        <w:t>0 mL</w:t>
      </w:r>
      <w:r>
        <w:rPr>
          <w:rFonts w:ascii="Times New Roman"/>
        </w:rPr>
        <w:t>。</w:t>
      </w:r>
    </w:p>
    <w:p w14:paraId="295526AA" w14:textId="0A88EF93" w:rsidR="009937AB" w:rsidRDefault="00000000">
      <w:pPr>
        <w:pStyle w:val="affffffffe"/>
        <w:rPr>
          <w:rFonts w:ascii="Times New Roman"/>
        </w:rPr>
      </w:pPr>
      <w:r>
        <w:rPr>
          <w:rFonts w:ascii="Times New Roman"/>
        </w:rPr>
        <w:t>有机相滤膜：孔径</w:t>
      </w:r>
      <w:r>
        <w:rPr>
          <w:rFonts w:ascii="Times New Roman"/>
        </w:rPr>
        <w:t xml:space="preserve"> 0.22</w:t>
      </w:r>
      <w:r w:rsidR="0083112B">
        <w:rPr>
          <w:rFonts w:ascii="Times New Roman" w:hint="eastAsia"/>
        </w:rPr>
        <w:t xml:space="preserve"> </w:t>
      </w:r>
      <w:proofErr w:type="spellStart"/>
      <w:r>
        <w:rPr>
          <w:rFonts w:ascii="Times New Roman"/>
        </w:rPr>
        <w:t>μm</w:t>
      </w:r>
      <w:proofErr w:type="spellEnd"/>
      <w:r>
        <w:rPr>
          <w:rFonts w:ascii="Times New Roman"/>
        </w:rPr>
        <w:t>。</w:t>
      </w:r>
    </w:p>
    <w:p w14:paraId="42B9014E" w14:textId="54C98EC7" w:rsidR="009937AB" w:rsidRDefault="00000000">
      <w:pPr>
        <w:pStyle w:val="affffffffe"/>
        <w:rPr>
          <w:rFonts w:ascii="Times New Roman"/>
        </w:rPr>
      </w:pPr>
      <w:r>
        <w:rPr>
          <w:rFonts w:ascii="Times New Roman"/>
        </w:rPr>
        <w:t>标准储备溶液：称取二硬脂基二甲基氯化铵（</w:t>
      </w:r>
      <w:r>
        <w:rPr>
          <w:rFonts w:ascii="Times New Roman"/>
        </w:rPr>
        <w:t>5.4</w:t>
      </w:r>
      <w:r>
        <w:rPr>
          <w:rFonts w:ascii="Times New Roman"/>
        </w:rPr>
        <w:t>），</w:t>
      </w:r>
      <w:proofErr w:type="gramStart"/>
      <w:r w:rsidR="0083112B">
        <w:rPr>
          <w:rFonts w:ascii="Times New Roman" w:hint="eastAsia"/>
        </w:rPr>
        <w:t>称准</w:t>
      </w:r>
      <w:r>
        <w:rPr>
          <w:rFonts w:ascii="Times New Roman"/>
        </w:rPr>
        <w:t>至</w:t>
      </w:r>
      <w:proofErr w:type="gramEnd"/>
      <w:r>
        <w:rPr>
          <w:rFonts w:ascii="Times New Roman"/>
        </w:rPr>
        <w:t>0.001</w:t>
      </w:r>
      <w:r w:rsidR="0083112B">
        <w:rPr>
          <w:rFonts w:ascii="Times New Roman" w:hint="eastAsia"/>
        </w:rPr>
        <w:t xml:space="preserve"> </w:t>
      </w:r>
      <w:r>
        <w:rPr>
          <w:rFonts w:ascii="Times New Roman"/>
        </w:rPr>
        <w:t>g</w:t>
      </w:r>
      <w:r>
        <w:rPr>
          <w:rFonts w:ascii="Times New Roman"/>
        </w:rPr>
        <w:t>，加甲醇（</w:t>
      </w:r>
      <w:r>
        <w:rPr>
          <w:rFonts w:ascii="Times New Roman"/>
        </w:rPr>
        <w:t>5.2</w:t>
      </w:r>
      <w:r>
        <w:rPr>
          <w:rFonts w:ascii="Times New Roman"/>
        </w:rPr>
        <w:t>）溶解，定容，配制得到浓度为</w:t>
      </w:r>
      <w:r>
        <w:rPr>
          <w:rFonts w:ascii="Times New Roman" w:hint="eastAsia"/>
        </w:rPr>
        <w:t>2</w:t>
      </w:r>
      <w:r>
        <w:rPr>
          <w:rFonts w:ascii="Times New Roman"/>
        </w:rPr>
        <w:t>00</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的标准储备溶液，有效期为</w:t>
      </w:r>
      <w:r>
        <w:rPr>
          <w:rFonts w:ascii="Times New Roman"/>
        </w:rPr>
        <w:t>6</w:t>
      </w:r>
      <w:r>
        <w:rPr>
          <w:rFonts w:ascii="Times New Roman"/>
        </w:rPr>
        <w:t>个月。</w:t>
      </w:r>
    </w:p>
    <w:p w14:paraId="4E73D3FE" w14:textId="2955C523" w:rsidR="009937AB" w:rsidRDefault="00000000">
      <w:pPr>
        <w:pStyle w:val="affffffffe"/>
        <w:rPr>
          <w:rFonts w:ascii="Times New Roman"/>
        </w:rPr>
      </w:pPr>
      <w:r>
        <w:rPr>
          <w:rFonts w:ascii="Times New Roman"/>
        </w:rPr>
        <w:t>标准工作溶液：准确吸取标准储备溶液（</w:t>
      </w:r>
      <w:r>
        <w:rPr>
          <w:rFonts w:ascii="Times New Roman"/>
        </w:rPr>
        <w:t>6.7</w:t>
      </w:r>
      <w:r>
        <w:rPr>
          <w:rFonts w:ascii="Times New Roman"/>
        </w:rPr>
        <w:t>），加初始流动相溶液稀释得到浓度分别为</w:t>
      </w:r>
      <w:r>
        <w:rPr>
          <w:rFonts w:ascii="Times New Roman" w:hint="eastAsia"/>
        </w:rPr>
        <w:t>2</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w:t>
      </w:r>
      <w:r>
        <w:rPr>
          <w:rFonts w:ascii="Times New Roman" w:hint="eastAsia"/>
        </w:rPr>
        <w:t>1</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w:t>
      </w:r>
      <w:r>
        <w:rPr>
          <w:rFonts w:ascii="Times New Roman" w:hint="eastAsia"/>
        </w:rPr>
        <w:t>0.5</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w:t>
      </w:r>
      <w:r>
        <w:rPr>
          <w:rFonts w:ascii="Times New Roman"/>
        </w:rPr>
        <w:t>0.2</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w:t>
      </w:r>
      <w:r>
        <w:rPr>
          <w:rFonts w:ascii="Times New Roman"/>
        </w:rPr>
        <w:t>0.1</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w:t>
      </w:r>
      <w:r>
        <w:rPr>
          <w:rFonts w:ascii="Times New Roman"/>
        </w:rPr>
        <w:t>0.05</w:t>
      </w:r>
      <w:r w:rsidR="0083112B">
        <w:rPr>
          <w:rFonts w:ascii="Times New Roman" w:hint="eastAsia"/>
        </w:rPr>
        <w:t xml:space="preserve"> </w:t>
      </w:r>
      <w:proofErr w:type="spellStart"/>
      <w:r>
        <w:rPr>
          <w:rFonts w:ascii="Times New Roman"/>
        </w:rPr>
        <w:t>μg</w:t>
      </w:r>
      <w:proofErr w:type="spellEnd"/>
      <w:r>
        <w:rPr>
          <w:rFonts w:ascii="Times New Roman"/>
        </w:rPr>
        <w:t>/mL</w:t>
      </w:r>
      <w:r>
        <w:rPr>
          <w:rFonts w:ascii="Times New Roman"/>
        </w:rPr>
        <w:t>的系列标准工作溶液，有效期为</w:t>
      </w:r>
      <w:r>
        <w:rPr>
          <w:rFonts w:ascii="Times New Roman"/>
        </w:rPr>
        <w:t>3</w:t>
      </w:r>
      <w:r>
        <w:rPr>
          <w:rFonts w:ascii="Times New Roman"/>
        </w:rPr>
        <w:t>天。</w:t>
      </w:r>
    </w:p>
    <w:p w14:paraId="4C989C20" w14:textId="77777777" w:rsidR="009937AB" w:rsidRDefault="00000000">
      <w:pPr>
        <w:pStyle w:val="affc"/>
        <w:spacing w:before="312" w:after="312"/>
      </w:pPr>
      <w:r>
        <w:rPr>
          <w:rFonts w:hint="eastAsia"/>
        </w:rPr>
        <w:t>分析方法</w:t>
      </w:r>
    </w:p>
    <w:p w14:paraId="15AA6433" w14:textId="77777777" w:rsidR="009937AB" w:rsidRDefault="00000000">
      <w:pPr>
        <w:pStyle w:val="affd"/>
        <w:spacing w:before="156" w:after="156"/>
      </w:pPr>
      <w:bookmarkStart w:id="43" w:name="_Hlk190780545"/>
      <w:r>
        <w:rPr>
          <w:rFonts w:hint="eastAsia"/>
        </w:rPr>
        <w:t>高效液相色谱-质谱仪的参考工作条件</w:t>
      </w:r>
    </w:p>
    <w:bookmarkEnd w:id="43"/>
    <w:p w14:paraId="44D2B392" w14:textId="77777777" w:rsidR="009937AB" w:rsidRDefault="00000000">
      <w:pPr>
        <w:pStyle w:val="afffff5"/>
        <w:ind w:firstLine="420"/>
        <w:rPr>
          <w:rFonts w:ascii="Times New Roman"/>
        </w:rPr>
      </w:pPr>
      <w:r>
        <w:rPr>
          <w:rFonts w:hint="eastAsia"/>
        </w:rPr>
        <w:t>最佳工</w:t>
      </w:r>
      <w:r>
        <w:rPr>
          <w:rFonts w:ascii="Times New Roman"/>
        </w:rPr>
        <w:t>作条件取决于所使用的仪器系统</w:t>
      </w:r>
      <w:r>
        <w:rPr>
          <w:rFonts w:ascii="Times New Roman"/>
        </w:rPr>
        <w:t xml:space="preserve">, </w:t>
      </w:r>
      <w:r>
        <w:rPr>
          <w:rFonts w:ascii="Times New Roman" w:hint="eastAsia"/>
        </w:rPr>
        <w:t>所选条件应确保被测组分获得有效分离与准确定量</w:t>
      </w:r>
      <w:r>
        <w:rPr>
          <w:rFonts w:ascii="Times New Roman"/>
        </w:rPr>
        <w:t>。附录</w:t>
      </w:r>
      <w:r>
        <w:rPr>
          <w:rFonts w:ascii="Times New Roman"/>
        </w:rPr>
        <w:t>A</w:t>
      </w:r>
      <w:r>
        <w:rPr>
          <w:rFonts w:ascii="Times New Roman"/>
        </w:rPr>
        <w:t>给出了高效液相色谱</w:t>
      </w:r>
      <w:r>
        <w:rPr>
          <w:rFonts w:ascii="Times New Roman"/>
        </w:rPr>
        <w:t>-</w:t>
      </w:r>
      <w:r>
        <w:rPr>
          <w:rFonts w:ascii="Times New Roman"/>
        </w:rPr>
        <w:t>质谱仪测定的参考工作条件和对应谱图，该条件经证明是可行的。</w:t>
      </w:r>
    </w:p>
    <w:p w14:paraId="623FC6F9" w14:textId="77777777" w:rsidR="009937AB" w:rsidRDefault="00000000">
      <w:pPr>
        <w:pStyle w:val="affd"/>
        <w:spacing w:before="156" w:after="156"/>
        <w:rPr>
          <w:rFonts w:ascii="Times New Roman"/>
        </w:rPr>
      </w:pPr>
      <w:r>
        <w:rPr>
          <w:rFonts w:ascii="Times New Roman"/>
        </w:rPr>
        <w:t>试样溶液制备</w:t>
      </w:r>
    </w:p>
    <w:p w14:paraId="43C11D9E" w14:textId="77777777" w:rsidR="009937AB" w:rsidRDefault="00000000">
      <w:pPr>
        <w:pStyle w:val="affd"/>
        <w:numPr>
          <w:ilvl w:val="0"/>
          <w:numId w:val="32"/>
        </w:numPr>
        <w:spacing w:before="156" w:after="156"/>
        <w:rPr>
          <w:rFonts w:hAnsi="黑体" w:cs="黑体" w:hint="eastAsia"/>
        </w:rPr>
      </w:pPr>
      <w:r>
        <w:rPr>
          <w:rFonts w:hAnsi="黑体" w:cs="黑体" w:hint="eastAsia"/>
        </w:rPr>
        <w:t xml:space="preserve"> 液体样品</w:t>
      </w:r>
    </w:p>
    <w:p w14:paraId="629A0419" w14:textId="592332A6" w:rsidR="009937AB" w:rsidRDefault="00000000">
      <w:pPr>
        <w:pStyle w:val="af5"/>
        <w:numPr>
          <w:ilvl w:val="0"/>
          <w:numId w:val="0"/>
        </w:numPr>
        <w:ind w:firstLineChars="200" w:firstLine="420"/>
        <w:rPr>
          <w:rFonts w:ascii="Times New Roman"/>
        </w:rPr>
      </w:pPr>
      <w:r>
        <w:rPr>
          <w:rFonts w:ascii="Times New Roman"/>
        </w:rPr>
        <w:t>准确称取</w:t>
      </w:r>
      <w:r>
        <w:rPr>
          <w:rFonts w:ascii="Times New Roman"/>
        </w:rPr>
        <w:t>0.2</w:t>
      </w:r>
      <w:r w:rsidR="0083112B">
        <w:rPr>
          <w:rFonts w:ascii="Times New Roman" w:hint="eastAsia"/>
        </w:rPr>
        <w:t xml:space="preserve"> </w:t>
      </w:r>
      <w:r>
        <w:rPr>
          <w:rFonts w:ascii="Times New Roman"/>
        </w:rPr>
        <w:t>g</w:t>
      </w:r>
      <w:r>
        <w:rPr>
          <w:rFonts w:ascii="Times New Roman"/>
        </w:rPr>
        <w:t>样品</w:t>
      </w:r>
      <w:r w:rsidR="0083112B">
        <w:rPr>
          <w:rFonts w:ascii="Times New Roman" w:hint="eastAsia"/>
        </w:rPr>
        <w:t>（</w:t>
      </w:r>
      <w:proofErr w:type="gramStart"/>
      <w:r w:rsidR="0083112B">
        <w:rPr>
          <w:rFonts w:ascii="Times New Roman" w:hint="eastAsia"/>
        </w:rPr>
        <w:t>称准</w:t>
      </w:r>
      <w:r>
        <w:rPr>
          <w:rFonts w:ascii="Times New Roman"/>
        </w:rPr>
        <w:t>至</w:t>
      </w:r>
      <w:proofErr w:type="gramEnd"/>
      <w:r w:rsidR="0083112B">
        <w:rPr>
          <w:rFonts w:ascii="Times New Roman" w:hint="eastAsia"/>
        </w:rPr>
        <w:t>0</w:t>
      </w:r>
      <w:r>
        <w:rPr>
          <w:rFonts w:ascii="Times New Roman"/>
        </w:rPr>
        <w:t>.001</w:t>
      </w:r>
      <w:r w:rsidR="0083112B">
        <w:rPr>
          <w:rFonts w:ascii="Times New Roman" w:hint="eastAsia"/>
        </w:rPr>
        <w:t xml:space="preserve"> </w:t>
      </w:r>
      <w:r>
        <w:rPr>
          <w:rFonts w:ascii="Times New Roman"/>
        </w:rPr>
        <w:t>g)</w:t>
      </w:r>
      <w:r>
        <w:rPr>
          <w:rFonts w:ascii="Times New Roman"/>
        </w:rPr>
        <w:t>于</w:t>
      </w:r>
      <w:r>
        <w:rPr>
          <w:rFonts w:ascii="Times New Roman"/>
        </w:rPr>
        <w:t>25</w:t>
      </w:r>
      <w:r w:rsidR="0083112B">
        <w:rPr>
          <w:rFonts w:ascii="Times New Roman" w:hint="eastAsia"/>
        </w:rPr>
        <w:t xml:space="preserve"> </w:t>
      </w:r>
      <w:r>
        <w:rPr>
          <w:rFonts w:ascii="Times New Roman"/>
        </w:rPr>
        <w:t>mL</w:t>
      </w:r>
      <w:r>
        <w:rPr>
          <w:rFonts w:ascii="Times New Roman"/>
        </w:rPr>
        <w:t>具塞</w:t>
      </w:r>
      <w:r>
        <w:rPr>
          <w:rFonts w:ascii="Times New Roman" w:hint="eastAsia"/>
        </w:rPr>
        <w:t>锥形瓶</w:t>
      </w:r>
      <w:r>
        <w:rPr>
          <w:rFonts w:ascii="Times New Roman"/>
        </w:rPr>
        <w:t>（</w:t>
      </w:r>
      <w:r>
        <w:rPr>
          <w:rFonts w:ascii="Times New Roman"/>
        </w:rPr>
        <w:t>6.5</w:t>
      </w:r>
      <w:r>
        <w:rPr>
          <w:rFonts w:ascii="Times New Roman"/>
        </w:rPr>
        <w:t>）中，加入甲醇（</w:t>
      </w:r>
      <w:r>
        <w:rPr>
          <w:rFonts w:ascii="Times New Roman"/>
        </w:rPr>
        <w:t>5.2</w:t>
      </w:r>
      <w:r>
        <w:rPr>
          <w:rFonts w:ascii="Times New Roman"/>
        </w:rPr>
        <w:t>）</w:t>
      </w:r>
      <w:r>
        <w:rPr>
          <w:rFonts w:ascii="Times New Roman"/>
        </w:rPr>
        <w:t>1</w:t>
      </w:r>
      <w:r>
        <w:rPr>
          <w:rFonts w:ascii="Times New Roman" w:hint="eastAsia"/>
        </w:rPr>
        <w:t>5</w:t>
      </w:r>
      <w:r w:rsidR="0083112B">
        <w:rPr>
          <w:rFonts w:ascii="Times New Roman" w:hint="eastAsia"/>
        </w:rPr>
        <w:t xml:space="preserve"> </w:t>
      </w:r>
      <w:r>
        <w:rPr>
          <w:rFonts w:ascii="Times New Roman"/>
        </w:rPr>
        <w:t>mL</w:t>
      </w:r>
      <w:r>
        <w:rPr>
          <w:rFonts w:ascii="Times New Roman"/>
        </w:rPr>
        <w:t>，于超声波清洗器（</w:t>
      </w:r>
      <w:r>
        <w:rPr>
          <w:rFonts w:ascii="Times New Roman"/>
        </w:rPr>
        <w:t>6.3</w:t>
      </w:r>
      <w:r>
        <w:rPr>
          <w:rFonts w:ascii="Times New Roman"/>
        </w:rPr>
        <w:t>）中超声提取</w:t>
      </w:r>
      <w:r>
        <w:rPr>
          <w:rFonts w:ascii="Times New Roman"/>
        </w:rPr>
        <w:t>15</w:t>
      </w:r>
      <w:r w:rsidR="0083112B">
        <w:rPr>
          <w:rFonts w:ascii="Times New Roman" w:hint="eastAsia"/>
        </w:rPr>
        <w:t xml:space="preserve"> </w:t>
      </w:r>
      <w:r>
        <w:rPr>
          <w:rFonts w:ascii="Times New Roman"/>
        </w:rPr>
        <w:t>min</w:t>
      </w:r>
      <w:r>
        <w:rPr>
          <w:rFonts w:ascii="Times New Roman"/>
        </w:rPr>
        <w:t>，冷却后将提取</w:t>
      </w:r>
      <w:proofErr w:type="gramStart"/>
      <w:r>
        <w:rPr>
          <w:rFonts w:ascii="Times New Roman"/>
        </w:rPr>
        <w:t>液转移</w:t>
      </w:r>
      <w:proofErr w:type="gramEnd"/>
      <w:r>
        <w:rPr>
          <w:rFonts w:ascii="Times New Roman"/>
        </w:rPr>
        <w:t>至</w:t>
      </w:r>
      <w:r>
        <w:rPr>
          <w:rFonts w:ascii="Times New Roman" w:hint="eastAsia"/>
        </w:rPr>
        <w:t>25</w:t>
      </w:r>
      <w:r>
        <w:rPr>
          <w:rFonts w:ascii="Times New Roman"/>
        </w:rPr>
        <w:t>0 mL</w:t>
      </w:r>
      <w:r>
        <w:rPr>
          <w:rFonts w:ascii="Times New Roman"/>
        </w:rPr>
        <w:t>容量瓶内，用初始流动相溶液</w:t>
      </w:r>
      <w:proofErr w:type="gramStart"/>
      <w:r>
        <w:rPr>
          <w:rFonts w:ascii="Times New Roman"/>
        </w:rPr>
        <w:t>定容至刻度</w:t>
      </w:r>
      <w:proofErr w:type="gramEnd"/>
      <w:r>
        <w:rPr>
          <w:rFonts w:ascii="Times New Roman"/>
        </w:rPr>
        <w:t>并摇匀，经微孔滤膜（</w:t>
      </w:r>
      <w:r>
        <w:rPr>
          <w:rFonts w:ascii="Times New Roman"/>
        </w:rPr>
        <w:t>6.6</w:t>
      </w:r>
      <w:r>
        <w:rPr>
          <w:rFonts w:ascii="Times New Roman"/>
        </w:rPr>
        <w:t>）过滤后，待测定。</w:t>
      </w:r>
    </w:p>
    <w:p w14:paraId="499C1AC8" w14:textId="77777777" w:rsidR="009937AB" w:rsidRDefault="00000000">
      <w:pPr>
        <w:pStyle w:val="affd"/>
        <w:numPr>
          <w:ilvl w:val="0"/>
          <w:numId w:val="32"/>
        </w:numPr>
        <w:spacing w:before="156" w:after="156"/>
        <w:rPr>
          <w:rFonts w:hAnsi="黑体" w:cs="黑体" w:hint="eastAsia"/>
        </w:rPr>
      </w:pPr>
      <w:r>
        <w:rPr>
          <w:rFonts w:hAnsi="黑体" w:cs="黑体" w:hint="eastAsia"/>
        </w:rPr>
        <w:t xml:space="preserve"> 固体样品</w:t>
      </w:r>
    </w:p>
    <w:p w14:paraId="04BC537C" w14:textId="3B178EC1" w:rsidR="009937AB" w:rsidRDefault="00000000">
      <w:pPr>
        <w:pStyle w:val="af5"/>
        <w:numPr>
          <w:ilvl w:val="0"/>
          <w:numId w:val="0"/>
        </w:numPr>
        <w:ind w:firstLineChars="200" w:firstLine="420"/>
        <w:rPr>
          <w:rFonts w:ascii="Times New Roman"/>
        </w:rPr>
      </w:pPr>
      <w:r>
        <w:rPr>
          <w:rFonts w:ascii="Times New Roman" w:hint="eastAsia"/>
        </w:rPr>
        <w:lastRenderedPageBreak/>
        <w:t>准确称取</w:t>
      </w:r>
      <w:r>
        <w:rPr>
          <w:rFonts w:ascii="Times New Roman" w:hint="eastAsia"/>
        </w:rPr>
        <w:t>0.2</w:t>
      </w:r>
      <w:r w:rsidR="0083112B">
        <w:rPr>
          <w:rFonts w:ascii="Times New Roman" w:hint="eastAsia"/>
        </w:rPr>
        <w:t xml:space="preserve"> </w:t>
      </w:r>
      <w:r>
        <w:rPr>
          <w:rFonts w:ascii="Times New Roman" w:hint="eastAsia"/>
        </w:rPr>
        <w:t>g</w:t>
      </w:r>
      <w:r>
        <w:rPr>
          <w:rFonts w:ascii="Times New Roman" w:hint="eastAsia"/>
        </w:rPr>
        <w:t>样品</w:t>
      </w:r>
      <w:r w:rsidR="0083112B" w:rsidRPr="0083112B">
        <w:rPr>
          <w:rFonts w:ascii="Times New Roman" w:hint="eastAsia"/>
        </w:rPr>
        <w:t>（</w:t>
      </w:r>
      <w:proofErr w:type="gramStart"/>
      <w:r w:rsidR="0083112B" w:rsidRPr="0083112B">
        <w:rPr>
          <w:rFonts w:ascii="Times New Roman" w:hint="eastAsia"/>
        </w:rPr>
        <w:t>称准至</w:t>
      </w:r>
      <w:proofErr w:type="gramEnd"/>
      <w:r w:rsidR="0083112B" w:rsidRPr="0083112B">
        <w:rPr>
          <w:rFonts w:ascii="Times New Roman" w:hint="eastAsia"/>
        </w:rPr>
        <w:t>0.001 g</w:t>
      </w:r>
      <w:r w:rsidR="0083112B">
        <w:rPr>
          <w:rFonts w:ascii="Times New Roman" w:hint="eastAsia"/>
        </w:rPr>
        <w:t>）</w:t>
      </w:r>
      <w:r>
        <w:rPr>
          <w:rFonts w:ascii="Times New Roman" w:hint="eastAsia"/>
        </w:rPr>
        <w:t>于</w:t>
      </w:r>
      <w:r>
        <w:rPr>
          <w:rFonts w:ascii="Times New Roman" w:hint="eastAsia"/>
        </w:rPr>
        <w:t>25</w:t>
      </w:r>
      <w:r w:rsidR="0083112B">
        <w:rPr>
          <w:rFonts w:ascii="Times New Roman" w:hint="eastAsia"/>
        </w:rPr>
        <w:t xml:space="preserve"> </w:t>
      </w:r>
      <w:r>
        <w:rPr>
          <w:rFonts w:ascii="Times New Roman" w:hint="eastAsia"/>
        </w:rPr>
        <w:t>mL</w:t>
      </w:r>
      <w:r>
        <w:rPr>
          <w:rFonts w:ascii="Times New Roman" w:hint="eastAsia"/>
        </w:rPr>
        <w:t>具塞锥形瓶（</w:t>
      </w:r>
      <w:r>
        <w:rPr>
          <w:rFonts w:ascii="Times New Roman" w:hint="eastAsia"/>
        </w:rPr>
        <w:t>6.5</w:t>
      </w:r>
      <w:r>
        <w:rPr>
          <w:rFonts w:ascii="Times New Roman" w:hint="eastAsia"/>
        </w:rPr>
        <w:t>）中，加入甲醇（</w:t>
      </w:r>
      <w:r>
        <w:rPr>
          <w:rFonts w:ascii="Times New Roman" w:hint="eastAsia"/>
        </w:rPr>
        <w:t>5.2</w:t>
      </w:r>
      <w:r>
        <w:rPr>
          <w:rFonts w:ascii="Times New Roman" w:hint="eastAsia"/>
        </w:rPr>
        <w:t>）</w:t>
      </w:r>
      <w:r>
        <w:rPr>
          <w:rFonts w:ascii="Times New Roman" w:hint="eastAsia"/>
        </w:rPr>
        <w:t>15</w:t>
      </w:r>
      <w:r w:rsidR="0083112B">
        <w:rPr>
          <w:rFonts w:ascii="Times New Roman" w:hint="eastAsia"/>
        </w:rPr>
        <w:t xml:space="preserve"> </w:t>
      </w:r>
      <w:r>
        <w:rPr>
          <w:rFonts w:ascii="Times New Roman" w:hint="eastAsia"/>
        </w:rPr>
        <w:t>mL</w:t>
      </w:r>
      <w:r>
        <w:rPr>
          <w:rFonts w:ascii="Times New Roman" w:hint="eastAsia"/>
        </w:rPr>
        <w:t>，使用玻璃棒持续搅拌以分散固体颗粒并破碎团块，直至无明显颗粒状物质存在。将混合物置于超声波清洗器</w:t>
      </w:r>
      <w:r>
        <w:rPr>
          <w:rFonts w:ascii="Times New Roman"/>
        </w:rPr>
        <w:t>（</w:t>
      </w:r>
      <w:r>
        <w:rPr>
          <w:rFonts w:ascii="Times New Roman"/>
        </w:rPr>
        <w:t>6.3</w:t>
      </w:r>
      <w:r>
        <w:rPr>
          <w:rFonts w:ascii="Times New Roman"/>
        </w:rPr>
        <w:t>）中超声提取</w:t>
      </w:r>
      <w:r>
        <w:rPr>
          <w:rFonts w:ascii="Times New Roman"/>
        </w:rPr>
        <w:t>15</w:t>
      </w:r>
      <w:r w:rsidR="0083112B">
        <w:rPr>
          <w:rFonts w:ascii="Times New Roman" w:hint="eastAsia"/>
        </w:rPr>
        <w:t xml:space="preserve"> </w:t>
      </w:r>
      <w:r>
        <w:rPr>
          <w:rFonts w:ascii="Times New Roman"/>
        </w:rPr>
        <w:t>min</w:t>
      </w:r>
      <w:r>
        <w:rPr>
          <w:rFonts w:ascii="Times New Roman"/>
        </w:rPr>
        <w:t>，冷却后将提取</w:t>
      </w:r>
      <w:proofErr w:type="gramStart"/>
      <w:r>
        <w:rPr>
          <w:rFonts w:ascii="Times New Roman"/>
        </w:rPr>
        <w:t>液</w:t>
      </w:r>
      <w:r>
        <w:rPr>
          <w:rFonts w:ascii="Times New Roman" w:hint="eastAsia"/>
        </w:rPr>
        <w:t>完全</w:t>
      </w:r>
      <w:proofErr w:type="gramEnd"/>
      <w:r>
        <w:rPr>
          <w:rFonts w:ascii="Times New Roman"/>
        </w:rPr>
        <w:t>转移至</w:t>
      </w:r>
      <w:r>
        <w:rPr>
          <w:rFonts w:ascii="Times New Roman" w:hint="eastAsia"/>
        </w:rPr>
        <w:t>25</w:t>
      </w:r>
      <w:r>
        <w:rPr>
          <w:rFonts w:ascii="Times New Roman"/>
        </w:rPr>
        <w:t>0 mL</w:t>
      </w:r>
      <w:r>
        <w:rPr>
          <w:rFonts w:ascii="Times New Roman"/>
        </w:rPr>
        <w:t>容量瓶内，用初始流动相溶液</w:t>
      </w:r>
      <w:proofErr w:type="gramStart"/>
      <w:r>
        <w:rPr>
          <w:rFonts w:ascii="Times New Roman"/>
        </w:rPr>
        <w:t>定容至刻度</w:t>
      </w:r>
      <w:proofErr w:type="gramEnd"/>
      <w:r>
        <w:rPr>
          <w:rFonts w:ascii="Times New Roman"/>
        </w:rPr>
        <w:t>并摇匀，</w:t>
      </w:r>
      <w:r>
        <w:rPr>
          <w:rFonts w:ascii="Times New Roman" w:hint="eastAsia"/>
        </w:rPr>
        <w:t>静置至溶液澄清透明，</w:t>
      </w:r>
      <w:r>
        <w:rPr>
          <w:rFonts w:ascii="Times New Roman"/>
        </w:rPr>
        <w:t>经微孔滤膜（</w:t>
      </w:r>
      <w:r>
        <w:rPr>
          <w:rFonts w:ascii="Times New Roman"/>
        </w:rPr>
        <w:t>6.6</w:t>
      </w:r>
      <w:r>
        <w:rPr>
          <w:rFonts w:ascii="Times New Roman"/>
        </w:rPr>
        <w:t>）过滤后，待测定。</w:t>
      </w:r>
    </w:p>
    <w:p w14:paraId="47DB73F1" w14:textId="77777777" w:rsidR="009937AB" w:rsidRDefault="00000000">
      <w:pPr>
        <w:pStyle w:val="affd"/>
        <w:numPr>
          <w:ilvl w:val="0"/>
          <w:numId w:val="32"/>
        </w:numPr>
        <w:spacing w:before="156" w:after="156"/>
        <w:rPr>
          <w:rFonts w:hAnsi="黑体" w:cs="黑体" w:hint="eastAsia"/>
        </w:rPr>
      </w:pPr>
      <w:r>
        <w:rPr>
          <w:rFonts w:hAnsi="黑体" w:cs="黑体" w:hint="eastAsia"/>
        </w:rPr>
        <w:t xml:space="preserve"> 洗衣凝珠</w:t>
      </w:r>
    </w:p>
    <w:p w14:paraId="48FBD1B9" w14:textId="226FEAB6" w:rsidR="009937AB" w:rsidRDefault="00000000">
      <w:pPr>
        <w:pStyle w:val="af5"/>
        <w:numPr>
          <w:ilvl w:val="0"/>
          <w:numId w:val="0"/>
        </w:numPr>
        <w:ind w:firstLineChars="200" w:firstLine="420"/>
        <w:rPr>
          <w:rFonts w:ascii="Times New Roman"/>
        </w:rPr>
      </w:pPr>
      <w:r>
        <w:rPr>
          <w:rFonts w:ascii="Times New Roman" w:hint="eastAsia"/>
        </w:rPr>
        <w:t>取一颗洗衣凝珠，称重</w:t>
      </w:r>
      <w:r w:rsidR="0083112B" w:rsidRPr="0083112B">
        <w:rPr>
          <w:rFonts w:ascii="Times New Roman" w:hint="eastAsia"/>
        </w:rPr>
        <w:t>（</w:t>
      </w:r>
      <w:proofErr w:type="gramStart"/>
      <w:r w:rsidR="0083112B" w:rsidRPr="0083112B">
        <w:rPr>
          <w:rFonts w:ascii="Times New Roman" w:hint="eastAsia"/>
        </w:rPr>
        <w:t>称准至</w:t>
      </w:r>
      <w:proofErr w:type="gramEnd"/>
      <w:r w:rsidR="0083112B" w:rsidRPr="0083112B">
        <w:rPr>
          <w:rFonts w:ascii="Times New Roman" w:hint="eastAsia"/>
        </w:rPr>
        <w:t>0.1 g)</w:t>
      </w:r>
      <w:r>
        <w:rPr>
          <w:rFonts w:ascii="Times New Roman" w:hint="eastAsia"/>
        </w:rPr>
        <w:t>，置</w:t>
      </w:r>
      <w:r>
        <w:rPr>
          <w:rFonts w:ascii="Times New Roman"/>
        </w:rPr>
        <w:t>于</w:t>
      </w:r>
      <w:r>
        <w:rPr>
          <w:rFonts w:ascii="Times New Roman"/>
        </w:rPr>
        <w:t>25</w:t>
      </w:r>
      <w:r>
        <w:rPr>
          <w:rFonts w:ascii="Times New Roman" w:hint="eastAsia"/>
        </w:rPr>
        <w:t>0</w:t>
      </w:r>
      <w:r w:rsidR="00B1056D">
        <w:rPr>
          <w:rFonts w:ascii="Times New Roman" w:hint="eastAsia"/>
        </w:rPr>
        <w:t xml:space="preserve"> </w:t>
      </w:r>
      <w:r>
        <w:rPr>
          <w:rFonts w:ascii="Times New Roman"/>
        </w:rPr>
        <w:t>mL</w:t>
      </w:r>
      <w:r>
        <w:rPr>
          <w:rFonts w:ascii="Times New Roman"/>
        </w:rPr>
        <w:t>具塞</w:t>
      </w:r>
      <w:r>
        <w:rPr>
          <w:rFonts w:ascii="Times New Roman" w:hint="eastAsia"/>
        </w:rPr>
        <w:t>锥形瓶</w:t>
      </w:r>
      <w:r>
        <w:rPr>
          <w:rFonts w:ascii="Times New Roman"/>
        </w:rPr>
        <w:t>（</w:t>
      </w:r>
      <w:r>
        <w:rPr>
          <w:rFonts w:ascii="Times New Roman"/>
        </w:rPr>
        <w:t>6.5</w:t>
      </w:r>
      <w:r>
        <w:rPr>
          <w:rFonts w:ascii="Times New Roman"/>
        </w:rPr>
        <w:t>）</w:t>
      </w:r>
      <w:r>
        <w:rPr>
          <w:rFonts w:ascii="Times New Roman" w:hint="eastAsia"/>
        </w:rPr>
        <w:t>中，机械破碎使内容物流出，加甲醇</w:t>
      </w:r>
      <w:r>
        <w:rPr>
          <w:rFonts w:ascii="Times New Roman" w:hint="eastAsia"/>
        </w:rPr>
        <w:t>100</w:t>
      </w:r>
      <w:r w:rsidR="00B1056D">
        <w:rPr>
          <w:rFonts w:ascii="Times New Roman" w:hint="eastAsia"/>
        </w:rPr>
        <w:t xml:space="preserve"> </w:t>
      </w:r>
      <w:r>
        <w:rPr>
          <w:rFonts w:ascii="Times New Roman" w:hint="eastAsia"/>
        </w:rPr>
        <w:t>mL</w:t>
      </w:r>
      <w:r>
        <w:rPr>
          <w:rFonts w:ascii="Times New Roman" w:hint="eastAsia"/>
        </w:rPr>
        <w:t>，</w:t>
      </w:r>
      <w:r>
        <w:rPr>
          <w:rFonts w:ascii="Times New Roman"/>
        </w:rPr>
        <w:t>于超声波清洗器（</w:t>
      </w:r>
      <w:r>
        <w:rPr>
          <w:rFonts w:ascii="Times New Roman"/>
        </w:rPr>
        <w:t>6.3</w:t>
      </w:r>
      <w:r>
        <w:rPr>
          <w:rFonts w:ascii="Times New Roman"/>
        </w:rPr>
        <w:t>）中超声提取</w:t>
      </w:r>
      <w:r>
        <w:rPr>
          <w:rFonts w:ascii="Times New Roman"/>
        </w:rPr>
        <w:t>15</w:t>
      </w:r>
      <w:r w:rsidR="00B1056D">
        <w:rPr>
          <w:rFonts w:ascii="Times New Roman" w:hint="eastAsia"/>
        </w:rPr>
        <w:t xml:space="preserve"> </w:t>
      </w:r>
      <w:r>
        <w:rPr>
          <w:rFonts w:ascii="Times New Roman"/>
        </w:rPr>
        <w:t>min</w:t>
      </w:r>
      <w:r>
        <w:rPr>
          <w:rFonts w:ascii="Times New Roman"/>
        </w:rPr>
        <w:t>，冷却后</w:t>
      </w:r>
      <w:r>
        <w:rPr>
          <w:rFonts w:ascii="Times New Roman" w:hint="eastAsia"/>
        </w:rPr>
        <w:t>过滤，用甲醇洗涤不溶物，使提取</w:t>
      </w:r>
      <w:proofErr w:type="gramStart"/>
      <w:r>
        <w:rPr>
          <w:rFonts w:ascii="Times New Roman" w:hint="eastAsia"/>
        </w:rPr>
        <w:t>液转移</w:t>
      </w:r>
      <w:proofErr w:type="gramEnd"/>
      <w:r>
        <w:rPr>
          <w:rFonts w:ascii="Times New Roman" w:hint="eastAsia"/>
        </w:rPr>
        <w:t>完全。合并滤液和洗涤液，转移至</w:t>
      </w:r>
      <w:r>
        <w:rPr>
          <w:rFonts w:ascii="Times New Roman" w:hint="eastAsia"/>
        </w:rPr>
        <w:t>25</w:t>
      </w:r>
      <w:r>
        <w:rPr>
          <w:rFonts w:ascii="Times New Roman"/>
        </w:rPr>
        <w:t>0 mL</w:t>
      </w:r>
      <w:r>
        <w:rPr>
          <w:rFonts w:ascii="Times New Roman"/>
        </w:rPr>
        <w:t>容量瓶内</w:t>
      </w:r>
      <w:r>
        <w:rPr>
          <w:rFonts w:ascii="Times New Roman" w:hint="eastAsia"/>
        </w:rPr>
        <w:t>，加甲醇定容，再移取该溶液</w:t>
      </w:r>
      <w:r>
        <w:rPr>
          <w:rFonts w:ascii="Times New Roman" w:hint="eastAsia"/>
        </w:rPr>
        <w:t>1</w:t>
      </w:r>
      <w:r w:rsidR="00B1056D">
        <w:rPr>
          <w:rFonts w:ascii="Times New Roman" w:hint="eastAsia"/>
        </w:rPr>
        <w:t xml:space="preserve"> </w:t>
      </w:r>
      <w:r>
        <w:rPr>
          <w:rFonts w:ascii="Times New Roman" w:hint="eastAsia"/>
        </w:rPr>
        <w:t>mL</w:t>
      </w:r>
      <w:r>
        <w:rPr>
          <w:rFonts w:ascii="Times New Roman" w:hint="eastAsia"/>
        </w:rPr>
        <w:t>至</w:t>
      </w:r>
      <w:r>
        <w:rPr>
          <w:rFonts w:ascii="Times New Roman" w:hint="eastAsia"/>
        </w:rPr>
        <w:t>50</w:t>
      </w:r>
      <w:r w:rsidR="00B1056D">
        <w:rPr>
          <w:rFonts w:ascii="Times New Roman" w:hint="eastAsia"/>
        </w:rPr>
        <w:t xml:space="preserve"> </w:t>
      </w:r>
      <w:r>
        <w:rPr>
          <w:rFonts w:ascii="Times New Roman" w:hint="eastAsia"/>
        </w:rPr>
        <w:t>mL</w:t>
      </w:r>
      <w:r>
        <w:rPr>
          <w:rFonts w:ascii="Times New Roman" w:hint="eastAsia"/>
        </w:rPr>
        <w:t>容量瓶中，</w:t>
      </w:r>
      <w:r>
        <w:rPr>
          <w:rFonts w:ascii="Times New Roman"/>
        </w:rPr>
        <w:t>用初始流动相溶液</w:t>
      </w:r>
      <w:proofErr w:type="gramStart"/>
      <w:r>
        <w:rPr>
          <w:rFonts w:ascii="Times New Roman"/>
        </w:rPr>
        <w:t>定容至刻度</w:t>
      </w:r>
      <w:proofErr w:type="gramEnd"/>
      <w:r>
        <w:rPr>
          <w:rFonts w:ascii="Times New Roman"/>
        </w:rPr>
        <w:t>并摇匀，</w:t>
      </w:r>
      <w:r>
        <w:rPr>
          <w:rFonts w:ascii="Times New Roman" w:hint="eastAsia"/>
        </w:rPr>
        <w:t>溶液经微孔滤膜（</w:t>
      </w:r>
      <w:r>
        <w:rPr>
          <w:rFonts w:ascii="Times New Roman" w:hint="eastAsia"/>
        </w:rPr>
        <w:t>6.6</w:t>
      </w:r>
      <w:r>
        <w:rPr>
          <w:rFonts w:ascii="Times New Roman" w:hint="eastAsia"/>
        </w:rPr>
        <w:t>）过滤后，</w:t>
      </w:r>
      <w:r>
        <w:rPr>
          <w:rFonts w:ascii="Times New Roman"/>
        </w:rPr>
        <w:t>待测定。</w:t>
      </w:r>
    </w:p>
    <w:p w14:paraId="7FA972A1" w14:textId="77777777" w:rsidR="009937AB" w:rsidRDefault="00000000">
      <w:pPr>
        <w:pStyle w:val="affd"/>
        <w:spacing w:before="156" w:after="156"/>
        <w:rPr>
          <w:rFonts w:ascii="Times New Roman"/>
        </w:rPr>
      </w:pPr>
      <w:r>
        <w:rPr>
          <w:rFonts w:ascii="Times New Roman"/>
        </w:rPr>
        <w:t>定性分析</w:t>
      </w:r>
    </w:p>
    <w:p w14:paraId="229F952F" w14:textId="034B99B4" w:rsidR="009937AB" w:rsidRDefault="00000000">
      <w:pPr>
        <w:pStyle w:val="afffff5"/>
        <w:ind w:firstLine="420"/>
        <w:rPr>
          <w:rFonts w:ascii="Times New Roman"/>
        </w:rPr>
      </w:pPr>
      <w:r>
        <w:rPr>
          <w:rFonts w:ascii="Times New Roman"/>
        </w:rPr>
        <w:t>按</w:t>
      </w:r>
      <w:r>
        <w:rPr>
          <w:rFonts w:ascii="Times New Roman"/>
        </w:rPr>
        <w:t>7.1</w:t>
      </w:r>
      <w:r>
        <w:rPr>
          <w:rFonts w:ascii="Times New Roman"/>
        </w:rPr>
        <w:t>所述的工作条件，</w:t>
      </w:r>
      <w:r>
        <w:rPr>
          <w:rFonts w:ascii="Times New Roman" w:hint="eastAsia"/>
        </w:rPr>
        <w:t>分别</w:t>
      </w:r>
      <w:r>
        <w:rPr>
          <w:rFonts w:ascii="Times New Roman"/>
        </w:rPr>
        <w:t>对试样溶液（</w:t>
      </w:r>
      <w:r>
        <w:rPr>
          <w:rFonts w:ascii="Times New Roman"/>
        </w:rPr>
        <w:t>7.2</w:t>
      </w:r>
      <w:r>
        <w:rPr>
          <w:rFonts w:ascii="Times New Roman"/>
        </w:rPr>
        <w:t>）及任一浓度的标准工作溶液</w:t>
      </w:r>
      <w:r w:rsidR="00B1056D">
        <w:rPr>
          <w:rFonts w:ascii="Times New Roman" w:hint="eastAsia"/>
        </w:rPr>
        <w:t>（</w:t>
      </w:r>
      <w:r>
        <w:rPr>
          <w:rFonts w:ascii="Times New Roman"/>
        </w:rPr>
        <w:t>6.8</w:t>
      </w:r>
      <w:r w:rsidR="00B1056D">
        <w:rPr>
          <w:rFonts w:ascii="Times New Roman" w:hint="eastAsia"/>
        </w:rPr>
        <w:t>）</w:t>
      </w:r>
      <w:r>
        <w:rPr>
          <w:rFonts w:ascii="Times New Roman"/>
        </w:rPr>
        <w:t>进行分析</w:t>
      </w:r>
      <w:r>
        <w:rPr>
          <w:rFonts w:ascii="Times New Roman" w:hint="eastAsia"/>
        </w:rPr>
        <w:t>测定。</w:t>
      </w:r>
      <w:r>
        <w:rPr>
          <w:rFonts w:ascii="Times New Roman"/>
        </w:rPr>
        <w:t>采用</w:t>
      </w:r>
      <w:r>
        <w:rPr>
          <w:rFonts w:ascii="Times New Roman" w:hint="eastAsia"/>
        </w:rPr>
        <w:t>选择离子监测模式，依据</w:t>
      </w:r>
      <w:r>
        <w:rPr>
          <w:rFonts w:ascii="Times New Roman"/>
        </w:rPr>
        <w:t>色谱峰的保留时间</w:t>
      </w:r>
      <w:r w:rsidR="00B1056D">
        <w:rPr>
          <w:rFonts w:ascii="Times New Roman" w:hint="eastAsia"/>
        </w:rPr>
        <w:t>（</w:t>
      </w:r>
      <w:r>
        <w:rPr>
          <w:rFonts w:ascii="Times New Roman"/>
        </w:rPr>
        <w:t>见附录</w:t>
      </w:r>
      <w:r>
        <w:rPr>
          <w:rFonts w:ascii="Times New Roman"/>
        </w:rPr>
        <w:t>A</w:t>
      </w:r>
      <w:r w:rsidR="00B1056D">
        <w:rPr>
          <w:rFonts w:ascii="Times New Roman" w:hint="eastAsia"/>
        </w:rPr>
        <w:t>）</w:t>
      </w:r>
      <w:r>
        <w:rPr>
          <w:rFonts w:ascii="Times New Roman"/>
        </w:rPr>
        <w:t>进行定性</w:t>
      </w:r>
      <w:r>
        <w:rPr>
          <w:rFonts w:ascii="Times New Roman" w:hint="eastAsia"/>
        </w:rPr>
        <w:t>分析。选择监测</w:t>
      </w:r>
      <w:r>
        <w:rPr>
          <w:rFonts w:ascii="Times New Roman"/>
        </w:rPr>
        <w:t>质子数</w:t>
      </w:r>
      <w:r>
        <w:rPr>
          <w:rFonts w:ascii="Times New Roman"/>
        </w:rPr>
        <w:t>/</w:t>
      </w:r>
      <w:r>
        <w:rPr>
          <w:rFonts w:ascii="Times New Roman"/>
        </w:rPr>
        <w:t>电荷数</w:t>
      </w:r>
      <w:r w:rsidR="00B1056D">
        <w:rPr>
          <w:rFonts w:ascii="Times New Roman" w:hint="eastAsia"/>
        </w:rPr>
        <w:t>（</w:t>
      </w:r>
      <w:r>
        <w:rPr>
          <w:rFonts w:ascii="Times New Roman"/>
          <w:i/>
          <w:iCs/>
        </w:rPr>
        <w:t>m/z</w:t>
      </w:r>
      <w:r w:rsidR="00B1056D">
        <w:rPr>
          <w:rFonts w:ascii="Times New Roman" w:hint="eastAsia"/>
        </w:rPr>
        <w:t>）</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的离子流图</w:t>
      </w:r>
      <w:r>
        <w:rPr>
          <w:rFonts w:ascii="Times New Roman" w:hint="eastAsia"/>
        </w:rPr>
        <w:t>，各</w:t>
      </w:r>
      <w:r>
        <w:rPr>
          <w:rFonts w:ascii="Times New Roman"/>
          <w:i/>
          <w:iCs/>
        </w:rPr>
        <w:t>m/z</w:t>
      </w:r>
      <w:r>
        <w:rPr>
          <w:rFonts w:ascii="Times New Roman"/>
        </w:rPr>
        <w:t>值与物质的对应关系为：</w:t>
      </w:r>
    </w:p>
    <w:p w14:paraId="5F2AE7F1" w14:textId="77777777" w:rsidR="009937AB" w:rsidRDefault="00000000">
      <w:pPr>
        <w:pStyle w:val="af5"/>
        <w:rPr>
          <w:rFonts w:ascii="Times New Roman"/>
        </w:rPr>
      </w:pPr>
      <w:r>
        <w:rPr>
          <w:rFonts w:ascii="Times New Roman"/>
          <w:i/>
          <w:iCs/>
        </w:rPr>
        <w:t xml:space="preserve">m/z </w:t>
      </w:r>
      <w:r>
        <w:rPr>
          <w:rFonts w:ascii="Times New Roman"/>
        </w:rPr>
        <w:t>494.6</w:t>
      </w:r>
      <w:r>
        <w:rPr>
          <w:rFonts w:ascii="Times New Roman"/>
        </w:rPr>
        <w:t>：双十六烷基二甲基氯化铵；</w:t>
      </w:r>
    </w:p>
    <w:p w14:paraId="0C10E76A" w14:textId="77777777" w:rsidR="009937AB" w:rsidRDefault="00000000">
      <w:pPr>
        <w:pStyle w:val="af5"/>
      </w:pPr>
      <w:r>
        <w:rPr>
          <w:rFonts w:ascii="Times New Roman"/>
          <w:i/>
          <w:iCs/>
        </w:rPr>
        <w:t xml:space="preserve">m/z </w:t>
      </w:r>
      <w:r>
        <w:rPr>
          <w:rFonts w:ascii="Times New Roman"/>
        </w:rPr>
        <w:t>522.6</w:t>
      </w:r>
      <w:r>
        <w:rPr>
          <w:rFonts w:ascii="Times New Roman"/>
        </w:rPr>
        <w:t>：十六十八烷基二甲基氯化铵</w:t>
      </w:r>
      <w:r>
        <w:rPr>
          <w:rFonts w:hint="eastAsia"/>
        </w:rPr>
        <w:t>；</w:t>
      </w:r>
    </w:p>
    <w:p w14:paraId="7F8A7F55" w14:textId="77777777" w:rsidR="009937AB" w:rsidRDefault="00000000">
      <w:pPr>
        <w:pStyle w:val="af5"/>
        <w:rPr>
          <w:rFonts w:ascii="Times New Roman"/>
        </w:rPr>
      </w:pPr>
      <w:r>
        <w:rPr>
          <w:rFonts w:ascii="Times New Roman"/>
          <w:i/>
          <w:iCs/>
        </w:rPr>
        <w:t xml:space="preserve">m/z </w:t>
      </w:r>
      <w:r>
        <w:rPr>
          <w:rFonts w:ascii="Times New Roman"/>
        </w:rPr>
        <w:t>550.7</w:t>
      </w:r>
      <w:r>
        <w:rPr>
          <w:rFonts w:ascii="Times New Roman"/>
        </w:rPr>
        <w:t>：双十八烷基二甲基氯化铵。</w:t>
      </w:r>
    </w:p>
    <w:p w14:paraId="7F43D80F" w14:textId="77777777" w:rsidR="009937AB" w:rsidRDefault="00000000">
      <w:pPr>
        <w:pStyle w:val="affd"/>
        <w:spacing w:before="156" w:after="156"/>
      </w:pPr>
      <w:r>
        <w:rPr>
          <w:rFonts w:hint="eastAsia"/>
        </w:rPr>
        <w:t>标准工作曲线绘制</w:t>
      </w:r>
    </w:p>
    <w:p w14:paraId="68C4C523" w14:textId="77777777" w:rsidR="009937AB" w:rsidRDefault="00000000">
      <w:pPr>
        <w:pStyle w:val="afffff5"/>
        <w:ind w:firstLine="420"/>
        <w:rPr>
          <w:rFonts w:ascii="Times New Roman"/>
        </w:rPr>
      </w:pPr>
      <w:r>
        <w:rPr>
          <w:rFonts w:hint="eastAsia"/>
        </w:rPr>
        <w:t>按</w:t>
      </w:r>
      <w:r>
        <w:rPr>
          <w:rFonts w:ascii="Times New Roman"/>
        </w:rPr>
        <w:t>7.1</w:t>
      </w:r>
      <w:r>
        <w:rPr>
          <w:rFonts w:ascii="Times New Roman"/>
        </w:rPr>
        <w:t>所述的工作条件，对系列标准工作溶液（</w:t>
      </w:r>
      <w:r>
        <w:rPr>
          <w:rFonts w:ascii="Times New Roman"/>
        </w:rPr>
        <w:t>6.8</w:t>
      </w:r>
      <w:r>
        <w:rPr>
          <w:rFonts w:ascii="Times New Roman"/>
        </w:rPr>
        <w:t>）进行测定，以溶液浓度为横坐标，以双十八烷基二甲基氯化铵、十六烷基十八烷基二甲基氯化铵、双十六烷基二甲基氯化铵</w:t>
      </w:r>
      <w:r>
        <w:rPr>
          <w:rFonts w:ascii="Times New Roman"/>
        </w:rPr>
        <w:t>3</w:t>
      </w:r>
      <w:r>
        <w:rPr>
          <w:rFonts w:ascii="Times New Roman"/>
        </w:rPr>
        <w:t>种物质</w:t>
      </w:r>
      <w:r>
        <w:rPr>
          <w:rFonts w:ascii="Times New Roman" w:hint="eastAsia"/>
        </w:rPr>
        <w:t>在选择离子监测模式下</w:t>
      </w:r>
      <w:r>
        <w:rPr>
          <w:rFonts w:ascii="Times New Roman"/>
        </w:rPr>
        <w:t>的离子流图色谱峰面积之和为纵坐标，绘制标准工作曲线，经线性拟合得到回归方程式（</w:t>
      </w:r>
      <w:r>
        <w:rPr>
          <w:rFonts w:ascii="Times New Roman"/>
        </w:rPr>
        <w:t>1</w:t>
      </w:r>
      <w:r>
        <w:rPr>
          <w:rFonts w:ascii="Times New Roman"/>
        </w:rPr>
        <w:t>）：</w:t>
      </w:r>
    </w:p>
    <w:p w14:paraId="5FCBBC22" w14:textId="77777777" w:rsidR="009937AB" w:rsidRDefault="00000000">
      <w:pPr>
        <w:pStyle w:val="afffffff1"/>
        <w:rPr>
          <w:rFonts w:ascii="Times New Roman" w:hAnsi="Times New Roman"/>
        </w:rPr>
      </w:pPr>
      <w:r>
        <w:rPr>
          <w:rFonts w:ascii="Times New Roman" w:hAnsi="Times New Roman"/>
        </w:rPr>
        <w:tab/>
      </w:r>
      <m:oMath>
        <m:r>
          <w:rPr>
            <w:rStyle w:val="afffffffffc"/>
            <w:rFonts w:ascii="Cambria Math" w:hAnsi="Cambria Math"/>
            <w:color w:val="auto"/>
          </w:rPr>
          <m:t>y=a×x+b</m:t>
        </m:r>
      </m:oMath>
      <w:r>
        <w:rPr>
          <w:rFonts w:ascii="Times New Roman" w:eastAsia="微软雅黑" w:hAnsi="Times New Roman"/>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5FD5E30" w14:textId="77777777" w:rsidR="009937AB" w:rsidRDefault="00000000">
      <w:pPr>
        <w:pStyle w:val="afffff4"/>
        <w:ind w:firstLine="420"/>
        <w:rPr>
          <w:rFonts w:ascii="Times New Roman" w:hAnsi="Times New Roman"/>
        </w:rPr>
      </w:pPr>
      <w:r>
        <w:rPr>
          <w:rFonts w:ascii="Times New Roman" w:hAnsi="Times New Roman"/>
        </w:rPr>
        <w:t>式中：</w:t>
      </w:r>
    </w:p>
    <w:p w14:paraId="04131841" w14:textId="77777777" w:rsidR="009937AB" w:rsidRDefault="00000000">
      <w:pPr>
        <w:pStyle w:val="afffffffffa"/>
        <w:rPr>
          <w:rFonts w:ascii="Times New Roman"/>
          <w:sz w:val="21"/>
          <w:szCs w:val="21"/>
        </w:rPr>
      </w:pPr>
      <m:oMath>
        <m:r>
          <w:rPr>
            <w:rStyle w:val="afffffffffc"/>
            <w:rFonts w:ascii="Cambria Math" w:hAnsi="Cambria Math"/>
            <w:color w:val="auto"/>
            <w:sz w:val="21"/>
            <w:szCs w:val="21"/>
          </w:rPr>
          <m:t>y</m:t>
        </m:r>
      </m:oMath>
      <w:r>
        <w:rPr>
          <w:rStyle w:val="afffffffffc"/>
          <w:rFonts w:ascii="Times New Roman"/>
          <w:color w:val="auto"/>
          <w:sz w:val="21"/>
          <w:szCs w:val="21"/>
        </w:rPr>
        <w:t>——</w:t>
      </w:r>
      <w:r>
        <w:rPr>
          <w:rFonts w:ascii="Times New Roman"/>
          <w:sz w:val="21"/>
          <w:szCs w:val="21"/>
        </w:rPr>
        <w:t>双十八烷基二甲基氯化铵、十六烷基十八烷基二甲基氯化铵、双十六烷基二甲基氯化铵</w:t>
      </w:r>
      <w:r>
        <w:rPr>
          <w:rFonts w:ascii="Times New Roman"/>
          <w:sz w:val="21"/>
          <w:szCs w:val="21"/>
        </w:rPr>
        <w:t>3</w:t>
      </w:r>
      <w:r>
        <w:rPr>
          <w:rFonts w:ascii="Times New Roman"/>
          <w:sz w:val="21"/>
          <w:szCs w:val="21"/>
        </w:rPr>
        <w:t>种物质的</w:t>
      </w:r>
      <w:r>
        <w:rPr>
          <w:rFonts w:ascii="Times New Roman" w:hint="eastAsia"/>
          <w:sz w:val="21"/>
          <w:szCs w:val="21"/>
        </w:rPr>
        <w:t>色谱</w:t>
      </w:r>
      <w:r>
        <w:rPr>
          <w:rFonts w:ascii="Times New Roman"/>
          <w:sz w:val="21"/>
          <w:szCs w:val="21"/>
        </w:rPr>
        <w:t>峰面积之和；</w:t>
      </w:r>
    </w:p>
    <w:p w14:paraId="6B962DA8" w14:textId="77777777" w:rsidR="009937AB" w:rsidRDefault="00000000">
      <w:pPr>
        <w:pStyle w:val="afffffffffa"/>
        <w:rPr>
          <w:rStyle w:val="afffffffffc"/>
          <w:rFonts w:ascii="Times New Roman"/>
          <w:color w:val="auto"/>
          <w:sz w:val="21"/>
          <w:szCs w:val="21"/>
        </w:rPr>
      </w:pPr>
      <m:oMath>
        <m:r>
          <w:rPr>
            <w:rStyle w:val="afffffffffc"/>
            <w:rFonts w:ascii="Cambria Math" w:hAnsi="Cambria Math"/>
            <w:color w:val="auto"/>
            <w:sz w:val="21"/>
            <w:szCs w:val="21"/>
          </w:rPr>
          <m:t>a</m:t>
        </m:r>
      </m:oMath>
      <w:r>
        <w:rPr>
          <w:rStyle w:val="afffffffffc"/>
          <w:rFonts w:ascii="Times New Roman"/>
          <w:color w:val="auto"/>
          <w:sz w:val="21"/>
          <w:szCs w:val="21"/>
        </w:rPr>
        <w:t>——</w:t>
      </w:r>
      <w:r>
        <w:rPr>
          <w:rStyle w:val="afffffffffc"/>
          <w:rFonts w:ascii="Times New Roman"/>
          <w:color w:val="auto"/>
          <w:sz w:val="21"/>
          <w:szCs w:val="21"/>
        </w:rPr>
        <w:t>标准工作曲线的斜率；</w:t>
      </w:r>
    </w:p>
    <w:p w14:paraId="7B628123" w14:textId="77777777" w:rsidR="009937AB" w:rsidRDefault="00000000">
      <w:pPr>
        <w:pStyle w:val="afffffffffa"/>
        <w:rPr>
          <w:rFonts w:ascii="Times New Roman"/>
          <w:sz w:val="21"/>
          <w:szCs w:val="21"/>
        </w:rPr>
      </w:pPr>
      <m:oMath>
        <m:r>
          <w:rPr>
            <w:rStyle w:val="afffffffffc"/>
            <w:rFonts w:ascii="Cambria Math" w:hAnsi="Cambria Math"/>
            <w:color w:val="auto"/>
            <w:sz w:val="21"/>
            <w:szCs w:val="21"/>
          </w:rPr>
          <m:t>x</m:t>
        </m:r>
      </m:oMath>
      <w:r>
        <w:rPr>
          <w:rStyle w:val="afffffffffc"/>
          <w:rFonts w:ascii="Times New Roman"/>
          <w:color w:val="auto"/>
          <w:sz w:val="21"/>
          <w:szCs w:val="21"/>
        </w:rPr>
        <w:t>——</w:t>
      </w:r>
      <w:r>
        <w:rPr>
          <w:rFonts w:ascii="Times New Roman"/>
          <w:sz w:val="21"/>
          <w:szCs w:val="21"/>
        </w:rPr>
        <w:t>标准工作溶液的浓度，单位为微克每毫升（</w:t>
      </w:r>
      <w:r>
        <w:rPr>
          <w:rFonts w:ascii="Times New Roman"/>
          <w:sz w:val="21"/>
          <w:szCs w:val="21"/>
        </w:rPr>
        <w:t>μg/mL</w:t>
      </w:r>
      <w:r>
        <w:rPr>
          <w:rFonts w:ascii="Times New Roman"/>
          <w:sz w:val="21"/>
          <w:szCs w:val="21"/>
        </w:rPr>
        <w:t>）；</w:t>
      </w:r>
    </w:p>
    <w:p w14:paraId="0D010657" w14:textId="77777777" w:rsidR="009937AB" w:rsidRDefault="00000000">
      <w:pPr>
        <w:pStyle w:val="afffffffffa"/>
        <w:rPr>
          <w:rStyle w:val="afffffffffc"/>
          <w:rFonts w:ascii="Times New Roman"/>
          <w:color w:val="auto"/>
          <w:sz w:val="21"/>
          <w:szCs w:val="21"/>
        </w:rPr>
      </w:pPr>
      <m:oMath>
        <m:r>
          <w:rPr>
            <w:rStyle w:val="afffffffffc"/>
            <w:rFonts w:ascii="Cambria Math" w:hAnsi="Cambria Math"/>
            <w:color w:val="auto"/>
            <w:sz w:val="21"/>
            <w:szCs w:val="21"/>
          </w:rPr>
          <m:t>b</m:t>
        </m:r>
      </m:oMath>
      <w:r>
        <w:rPr>
          <w:rStyle w:val="afffffffffc"/>
          <w:rFonts w:ascii="Times New Roman"/>
          <w:color w:val="auto"/>
          <w:sz w:val="21"/>
          <w:szCs w:val="21"/>
        </w:rPr>
        <w:t>——</w:t>
      </w:r>
      <w:r>
        <w:rPr>
          <w:rStyle w:val="afffffffffc"/>
          <w:rFonts w:ascii="Times New Roman"/>
          <w:color w:val="auto"/>
          <w:sz w:val="21"/>
          <w:szCs w:val="21"/>
        </w:rPr>
        <w:t>标准工作曲线的截距。</w:t>
      </w:r>
    </w:p>
    <w:p w14:paraId="7B5CFD5C" w14:textId="77777777" w:rsidR="009937AB" w:rsidRDefault="00000000">
      <w:pPr>
        <w:pStyle w:val="afffff5"/>
        <w:ind w:firstLine="420"/>
        <w:rPr>
          <w:rFonts w:ascii="Times New Roman"/>
          <w:szCs w:val="21"/>
        </w:rPr>
      </w:pPr>
      <w:r>
        <w:rPr>
          <w:rFonts w:ascii="Times New Roman"/>
          <w:szCs w:val="21"/>
        </w:rPr>
        <w:t>标准工作曲线的线性相关系数应不小于</w:t>
      </w:r>
      <w:r>
        <w:rPr>
          <w:rFonts w:ascii="Times New Roman"/>
          <w:szCs w:val="21"/>
        </w:rPr>
        <w:t>0.996</w:t>
      </w:r>
      <w:r>
        <w:rPr>
          <w:rFonts w:ascii="Times New Roman"/>
          <w:szCs w:val="21"/>
        </w:rPr>
        <w:t>。</w:t>
      </w:r>
    </w:p>
    <w:p w14:paraId="3970B6BF" w14:textId="77777777" w:rsidR="009937AB" w:rsidRDefault="00000000">
      <w:pPr>
        <w:pStyle w:val="af5"/>
        <w:numPr>
          <w:ilvl w:val="0"/>
          <w:numId w:val="0"/>
        </w:numPr>
        <w:ind w:firstLineChars="200" w:firstLine="420"/>
        <w:rPr>
          <w:rFonts w:ascii="Times New Roman"/>
          <w:szCs w:val="21"/>
        </w:rPr>
      </w:pPr>
      <w:r>
        <w:rPr>
          <w:rFonts w:ascii="Times New Roman"/>
          <w:szCs w:val="21"/>
        </w:rPr>
        <w:t>二牛脂基二甲基氯化铵标准工作溶液</w:t>
      </w:r>
      <w:r>
        <w:rPr>
          <w:rFonts w:ascii="Times New Roman" w:hint="eastAsia"/>
          <w:szCs w:val="21"/>
        </w:rPr>
        <w:t>在</w:t>
      </w:r>
      <w:r>
        <w:rPr>
          <w:rFonts w:ascii="Times New Roman" w:hint="eastAsia"/>
        </w:rPr>
        <w:t>选择离子监测模式下</w:t>
      </w:r>
      <w:r>
        <w:rPr>
          <w:rFonts w:ascii="Times New Roman"/>
          <w:szCs w:val="21"/>
        </w:rPr>
        <w:t>的离子流图</w:t>
      </w:r>
      <w:r>
        <w:rPr>
          <w:rFonts w:ascii="Times New Roman" w:hint="eastAsia"/>
          <w:szCs w:val="21"/>
        </w:rPr>
        <w:t>参</w:t>
      </w:r>
      <w:r>
        <w:rPr>
          <w:rFonts w:ascii="Times New Roman"/>
          <w:szCs w:val="21"/>
        </w:rPr>
        <w:t>见附录</w:t>
      </w:r>
      <w:r>
        <w:rPr>
          <w:rFonts w:ascii="Times New Roman"/>
          <w:szCs w:val="21"/>
        </w:rPr>
        <w:t>A</w:t>
      </w:r>
      <w:r>
        <w:rPr>
          <w:rFonts w:ascii="Times New Roman"/>
          <w:szCs w:val="21"/>
        </w:rPr>
        <w:t>。</w:t>
      </w:r>
    </w:p>
    <w:p w14:paraId="341F8ED6" w14:textId="77777777" w:rsidR="009937AB" w:rsidRDefault="00000000">
      <w:pPr>
        <w:pStyle w:val="affd"/>
        <w:spacing w:before="156" w:after="156"/>
      </w:pPr>
      <w:r>
        <w:rPr>
          <w:rFonts w:hint="eastAsia"/>
        </w:rPr>
        <w:t>定量分析</w:t>
      </w:r>
    </w:p>
    <w:p w14:paraId="39B76C3A" w14:textId="1B2E3F24" w:rsidR="009937AB" w:rsidRDefault="00000000">
      <w:pPr>
        <w:pStyle w:val="afffff5"/>
        <w:ind w:firstLine="420"/>
      </w:pPr>
      <w:r>
        <w:rPr>
          <w:rFonts w:hint="eastAsia"/>
        </w:rPr>
        <w:t>按7.1所述的工作</w:t>
      </w:r>
      <w:r>
        <w:rPr>
          <w:rFonts w:ascii="Times New Roman"/>
        </w:rPr>
        <w:t>条件，</w:t>
      </w:r>
      <w:r>
        <w:rPr>
          <w:rFonts w:hint="eastAsia"/>
        </w:rPr>
        <w:t>采用外标法进行定量分析，即</w:t>
      </w:r>
      <w:r>
        <w:rPr>
          <w:rFonts w:ascii="Times New Roman" w:hint="eastAsia"/>
        </w:rPr>
        <w:t>通过比较试样溶液与标准工作溶液在选择离子通道下的色谱峰面积进行定量。选取监测</w:t>
      </w:r>
      <w:r>
        <w:rPr>
          <w:rFonts w:ascii="Times New Roman"/>
          <w:i/>
          <w:iCs/>
        </w:rPr>
        <w:t>m/z</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的离子流图，记录</w:t>
      </w:r>
      <w:r>
        <w:rPr>
          <w:rFonts w:ascii="Times New Roman" w:hint="eastAsia"/>
        </w:rPr>
        <w:t>相应</w:t>
      </w:r>
      <w:r>
        <w:rPr>
          <w:rFonts w:ascii="Times New Roman"/>
        </w:rPr>
        <w:t>色谱峰面积，将</w:t>
      </w:r>
      <w:bookmarkStart w:id="44" w:name="OLE_LINK1"/>
      <w:r>
        <w:rPr>
          <w:rFonts w:ascii="Times New Roman" w:hint="eastAsia"/>
        </w:rPr>
        <w:t>上述</w:t>
      </w:r>
      <w:r>
        <w:rPr>
          <w:rFonts w:ascii="Times New Roman"/>
        </w:rPr>
        <w:t>峰面积</w:t>
      </w:r>
      <w:bookmarkEnd w:id="44"/>
      <w:r>
        <w:rPr>
          <w:rFonts w:ascii="Times New Roman"/>
        </w:rPr>
        <w:t>加和后</w:t>
      </w:r>
      <w:r>
        <w:rPr>
          <w:rFonts w:hint="eastAsia"/>
        </w:rPr>
        <w:t>用于定量计算</w:t>
      </w:r>
      <w:r>
        <w:rPr>
          <w:rFonts w:ascii="Times New Roman"/>
        </w:rPr>
        <w:t>。</w:t>
      </w:r>
      <w:r>
        <w:rPr>
          <w:rFonts w:ascii="Times New Roman" w:hint="eastAsia"/>
        </w:rPr>
        <w:t>该</w:t>
      </w:r>
      <w:r>
        <w:rPr>
          <w:rFonts w:ascii="Times New Roman"/>
        </w:rPr>
        <w:t>峰面积加和值应在标准工作曲线（</w:t>
      </w:r>
      <w:r>
        <w:rPr>
          <w:rFonts w:ascii="Times New Roman"/>
        </w:rPr>
        <w:t>7.4</w:t>
      </w:r>
      <w:r>
        <w:rPr>
          <w:rFonts w:ascii="Times New Roman"/>
        </w:rPr>
        <w:t>）的线性范围内，</w:t>
      </w:r>
      <w:r>
        <w:rPr>
          <w:rFonts w:hint="eastAsia"/>
        </w:rPr>
        <w:t>如超出范围，则需调整试样浓度并重新进样分析。</w:t>
      </w:r>
    </w:p>
    <w:p w14:paraId="4CBFC7A8" w14:textId="77777777" w:rsidR="009937AB" w:rsidRDefault="00000000">
      <w:pPr>
        <w:pStyle w:val="affd"/>
        <w:spacing w:before="156" w:after="156"/>
      </w:pPr>
      <w:r>
        <w:rPr>
          <w:rFonts w:hint="eastAsia"/>
        </w:rPr>
        <w:t>空白试验</w:t>
      </w:r>
    </w:p>
    <w:p w14:paraId="745B6905" w14:textId="77777777" w:rsidR="009937AB" w:rsidRDefault="00000000">
      <w:pPr>
        <w:pStyle w:val="afffff5"/>
        <w:ind w:firstLine="420"/>
      </w:pPr>
      <w:r>
        <w:rPr>
          <w:rFonts w:hint="eastAsia"/>
        </w:rPr>
        <w:t>除不加试样外，其他均按上述步骤进行。</w:t>
      </w:r>
    </w:p>
    <w:p w14:paraId="71D8E1B8" w14:textId="77777777" w:rsidR="009937AB" w:rsidRDefault="00000000">
      <w:pPr>
        <w:pStyle w:val="affc"/>
        <w:spacing w:before="312" w:after="312"/>
      </w:pPr>
      <w:r>
        <w:rPr>
          <w:rFonts w:hint="eastAsia"/>
        </w:rPr>
        <w:t>结果计算</w:t>
      </w:r>
    </w:p>
    <w:p w14:paraId="28584841" w14:textId="0648A152" w:rsidR="009937AB" w:rsidRDefault="00000000">
      <w:pPr>
        <w:pStyle w:val="afffff5"/>
        <w:ind w:firstLine="420"/>
        <w:rPr>
          <w:rFonts w:ascii="Times New Roman"/>
        </w:rPr>
      </w:pPr>
      <w:r>
        <w:rPr>
          <w:rFonts w:hint="eastAsia"/>
        </w:rPr>
        <w:lastRenderedPageBreak/>
        <w:t>将</w:t>
      </w:r>
      <w:r>
        <w:rPr>
          <w:rFonts w:ascii="Times New Roman"/>
        </w:rPr>
        <w:t>试样溶液离子流图中</w:t>
      </w:r>
      <w:proofErr w:type="gramStart"/>
      <w:r>
        <w:rPr>
          <w:rFonts w:ascii="Times New Roman"/>
        </w:rPr>
        <w:t>双十八</w:t>
      </w:r>
      <w:proofErr w:type="gramEnd"/>
      <w:r>
        <w:rPr>
          <w:rFonts w:ascii="Times New Roman"/>
        </w:rPr>
        <w:t>烷基二甲基氯化铵、十六烷基十八烷基二甲基氯化铵、</w:t>
      </w:r>
      <w:proofErr w:type="gramStart"/>
      <w:r>
        <w:rPr>
          <w:rFonts w:ascii="Times New Roman"/>
        </w:rPr>
        <w:t>双十六烷基</w:t>
      </w:r>
      <w:proofErr w:type="gramEnd"/>
      <w:r>
        <w:rPr>
          <w:rFonts w:ascii="Times New Roman"/>
        </w:rPr>
        <w:t>二甲基氯化铵</w:t>
      </w:r>
      <w:r>
        <w:rPr>
          <w:rFonts w:ascii="Times New Roman"/>
        </w:rPr>
        <w:t>3</w:t>
      </w:r>
      <w:r>
        <w:rPr>
          <w:rFonts w:ascii="Times New Roman"/>
        </w:rPr>
        <w:t>种</w:t>
      </w:r>
      <w:proofErr w:type="gramStart"/>
      <w:r>
        <w:rPr>
          <w:rFonts w:ascii="Times New Roman"/>
        </w:rPr>
        <w:t>检出物</w:t>
      </w:r>
      <w:proofErr w:type="gramEnd"/>
      <w:r>
        <w:rPr>
          <w:rFonts w:ascii="Times New Roman"/>
        </w:rPr>
        <w:t>的峰面积之和代入标准工作曲线回归方程（</w:t>
      </w:r>
      <w:r>
        <w:rPr>
          <w:rFonts w:ascii="Times New Roman"/>
        </w:rPr>
        <w:t>7.4</w:t>
      </w:r>
      <w:r>
        <w:rPr>
          <w:rFonts w:ascii="Times New Roman"/>
        </w:rPr>
        <w:t>），计算</w:t>
      </w:r>
      <w:r>
        <w:rPr>
          <w:rFonts w:ascii="Times New Roman" w:hint="eastAsia"/>
        </w:rPr>
        <w:t>得到</w:t>
      </w:r>
      <w:r>
        <w:rPr>
          <w:rFonts w:ascii="Times New Roman"/>
        </w:rPr>
        <w:t>试样溶液中</w:t>
      </w:r>
      <w:r>
        <w:rPr>
          <w:rFonts w:ascii="Times New Roman"/>
        </w:rPr>
        <w:t>3</w:t>
      </w:r>
      <w:r>
        <w:rPr>
          <w:rFonts w:ascii="Times New Roman"/>
        </w:rPr>
        <w:t>种物质的总浓度，再通过式（</w:t>
      </w:r>
      <w:r>
        <w:rPr>
          <w:rFonts w:ascii="Times New Roman"/>
        </w:rPr>
        <w:t>2</w:t>
      </w:r>
      <w:r>
        <w:rPr>
          <w:rFonts w:ascii="Times New Roman"/>
        </w:rPr>
        <w:t>）计算样品中</w:t>
      </w:r>
      <w:r>
        <w:rPr>
          <w:rFonts w:ascii="Times New Roman"/>
        </w:rPr>
        <w:t>3</w:t>
      </w:r>
      <w:r>
        <w:rPr>
          <w:rFonts w:ascii="Times New Roman"/>
        </w:rPr>
        <w:t>种物质的总含量，即为样品中二牛脂基二甲基氯化铵的含量</w:t>
      </w:r>
      <w:r w:rsidR="00B1056D">
        <w:rPr>
          <w:rFonts w:ascii="Times New Roman" w:hint="eastAsia"/>
        </w:rPr>
        <w:t>（</w:t>
      </w:r>
      <w:r w:rsidR="00B1056D" w:rsidRPr="00B1056D">
        <w:rPr>
          <w:rFonts w:ascii="Times New Roman" w:hint="eastAsia"/>
          <w:i/>
          <w:iCs/>
        </w:rPr>
        <w:t>X</w:t>
      </w:r>
      <w:r w:rsidR="00B1056D">
        <w:rPr>
          <w:rFonts w:ascii="Times New Roman" w:hint="eastAsia"/>
        </w:rPr>
        <w:t>）</w:t>
      </w:r>
      <w:r>
        <w:rPr>
          <w:rFonts w:ascii="Times New Roman"/>
        </w:rPr>
        <w:t>，结果应扣除空白值。</w:t>
      </w:r>
    </w:p>
    <w:p w14:paraId="5DD8BB8E" w14:textId="77777777" w:rsidR="009937AB" w:rsidRDefault="00000000">
      <w:pPr>
        <w:pStyle w:val="afffffff1"/>
        <w:rPr>
          <w:rFonts w:ascii="Times New Roman" w:hAnsi="Times New Roman"/>
        </w:rPr>
      </w:pPr>
      <w:r>
        <w:rPr>
          <w:rFonts w:ascii="Times New Roman" w:hAnsi="Times New Roman"/>
        </w:rPr>
        <w:tab/>
      </w:r>
      <m:oMath>
        <m:r>
          <w:rPr>
            <w:rFonts w:ascii="Cambria Math" w:hAnsi="Cambria Math"/>
          </w:rPr>
          <m:t>X=</m:t>
        </m:r>
        <m:f>
          <m:fPr>
            <m:ctrlPr>
              <w:rPr>
                <w:rFonts w:ascii="Cambria Math" w:hAnsi="Cambria Math"/>
                <w:i/>
              </w:rPr>
            </m:ctrlPr>
          </m:fPr>
          <m:num>
            <m:r>
              <w:rPr>
                <w:rFonts w:ascii="Cambria Math" w:hAnsi="Cambria Math"/>
              </w:rPr>
              <m:t>c×V×f</m:t>
            </m:r>
          </m:num>
          <m:den>
            <m:r>
              <w:rPr>
                <w:rFonts w:ascii="Cambria Math" w:hAnsi="Cambria Math"/>
              </w:rPr>
              <m:t>m</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×100%</m:t>
        </m:r>
      </m:oMath>
      <w:r>
        <w:rPr>
          <w:rFonts w:ascii="Times New Roman" w:eastAsia="微软雅黑" w:hAnsi="Times New Roman"/>
        </w:rPr>
        <w:tab/>
      </w:r>
      <w:r>
        <w:rPr>
          <w:rFonts w:ascii="Times New Roman" w:hAnsi="Times New Roman"/>
        </w:rPr>
        <w:t>(</w:t>
      </w:r>
      <w:r>
        <w:rPr>
          <w:rFonts w:ascii="Times New Roman" w:hAnsi="Times New Roman" w:hint="eastAsia"/>
        </w:rPr>
        <w:t>2</w:t>
      </w:r>
      <w:r>
        <w:rPr>
          <w:rFonts w:ascii="Times New Roman" w:hAnsi="Times New Roman"/>
        </w:rPr>
        <w:t>)</w:t>
      </w:r>
    </w:p>
    <w:p w14:paraId="5EA01D89" w14:textId="77777777" w:rsidR="009937AB" w:rsidRDefault="00000000">
      <w:pPr>
        <w:pStyle w:val="afffff4"/>
        <w:ind w:firstLine="420"/>
        <w:rPr>
          <w:rFonts w:ascii="Times New Roman" w:hAnsi="Times New Roman"/>
        </w:rPr>
      </w:pPr>
      <w:r>
        <w:rPr>
          <w:rFonts w:ascii="Times New Roman" w:hAnsi="Times New Roman"/>
        </w:rPr>
        <w:t>式中：</w:t>
      </w:r>
    </w:p>
    <w:p w14:paraId="3F9A00A3" w14:textId="7B4B1335" w:rsidR="009937AB" w:rsidRDefault="00000000">
      <w:pPr>
        <w:pStyle w:val="af2"/>
        <w:numPr>
          <w:ilvl w:val="0"/>
          <w:numId w:val="0"/>
        </w:numPr>
        <w:ind w:left="851" w:hanging="426"/>
        <w:rPr>
          <w:rFonts w:ascii="Times New Roman"/>
          <w:szCs w:val="21"/>
        </w:rPr>
      </w:pPr>
      <m:oMath>
        <m:r>
          <w:rPr>
            <w:rFonts w:ascii="Cambria Math" w:hAnsi="Cambria Math"/>
            <w:szCs w:val="21"/>
          </w:rPr>
          <m:t>X</m:t>
        </m:r>
      </m:oMath>
      <w:r>
        <w:rPr>
          <w:rFonts w:ascii="Times New Roman"/>
          <w:szCs w:val="21"/>
        </w:rPr>
        <w:t>——</w:t>
      </w:r>
      <w:r>
        <w:rPr>
          <w:rFonts w:ascii="Times New Roman"/>
          <w:szCs w:val="21"/>
        </w:rPr>
        <w:t>样品中二牛脂基二甲基氯化铵的质量百分含量</w:t>
      </w:r>
      <w:r w:rsidR="00B1056D">
        <w:rPr>
          <w:rFonts w:ascii="Times New Roman" w:hint="eastAsia"/>
          <w:szCs w:val="21"/>
        </w:rPr>
        <w:t>，以百分数表示（</w:t>
      </w:r>
      <w:r w:rsidR="00B1056D">
        <w:rPr>
          <w:rFonts w:ascii="Times New Roman" w:hint="eastAsia"/>
          <w:szCs w:val="21"/>
        </w:rPr>
        <w:t>%</w:t>
      </w:r>
      <w:r w:rsidR="00B1056D">
        <w:rPr>
          <w:rFonts w:ascii="Times New Roman" w:hint="eastAsia"/>
          <w:szCs w:val="21"/>
        </w:rPr>
        <w:t>）</w:t>
      </w:r>
      <w:r>
        <w:rPr>
          <w:rFonts w:ascii="Times New Roman"/>
          <w:szCs w:val="21"/>
        </w:rPr>
        <w:t>；</w:t>
      </w:r>
    </w:p>
    <w:p w14:paraId="12174E53" w14:textId="77777777" w:rsidR="009937AB" w:rsidRDefault="00000000">
      <w:pPr>
        <w:pStyle w:val="af2"/>
        <w:numPr>
          <w:ilvl w:val="0"/>
          <w:numId w:val="0"/>
        </w:numPr>
        <w:ind w:left="851" w:hanging="426"/>
        <w:rPr>
          <w:rFonts w:ascii="Times New Roman"/>
          <w:szCs w:val="21"/>
        </w:rPr>
      </w:pPr>
      <m:oMath>
        <m:r>
          <w:rPr>
            <w:rFonts w:ascii="Cambria Math" w:hAnsi="Cambria Math"/>
            <w:szCs w:val="21"/>
          </w:rPr>
          <m:t>c</m:t>
        </m:r>
      </m:oMath>
      <w:r>
        <w:rPr>
          <w:rFonts w:ascii="Times New Roman"/>
          <w:szCs w:val="21"/>
        </w:rPr>
        <w:t>——</w:t>
      </w:r>
      <w:r>
        <w:rPr>
          <w:rFonts w:ascii="Times New Roman"/>
          <w:szCs w:val="21"/>
        </w:rPr>
        <w:t>试样溶液中</w:t>
      </w:r>
      <w:r>
        <w:rPr>
          <w:rFonts w:ascii="Times New Roman"/>
          <w:szCs w:val="21"/>
        </w:rPr>
        <w:t>3</w:t>
      </w:r>
      <w:r>
        <w:rPr>
          <w:rFonts w:ascii="Times New Roman"/>
          <w:szCs w:val="21"/>
        </w:rPr>
        <w:t>种检出物的总浓度，单位为微克每毫升（</w:t>
      </w:r>
      <w:r>
        <w:rPr>
          <w:rFonts w:ascii="Times New Roman"/>
          <w:szCs w:val="21"/>
        </w:rPr>
        <w:t>μg/mL</w:t>
      </w:r>
      <w:r>
        <w:rPr>
          <w:rFonts w:ascii="Times New Roman"/>
          <w:szCs w:val="21"/>
        </w:rPr>
        <w:t>）；</w:t>
      </w:r>
    </w:p>
    <w:p w14:paraId="23248937" w14:textId="3BC4E077" w:rsidR="009937AB" w:rsidRDefault="00000000">
      <w:pPr>
        <w:pStyle w:val="af2"/>
        <w:numPr>
          <w:ilvl w:val="0"/>
          <w:numId w:val="0"/>
        </w:numPr>
        <w:ind w:left="851" w:hanging="426"/>
        <w:rPr>
          <w:rFonts w:ascii="Times New Roman"/>
          <w:szCs w:val="21"/>
        </w:rPr>
      </w:pPr>
      <m:oMath>
        <m:r>
          <w:rPr>
            <w:rFonts w:ascii="Cambria Math" w:hAnsi="Cambria Math"/>
            <w:szCs w:val="21"/>
          </w:rPr>
          <m:t>V</m:t>
        </m:r>
      </m:oMath>
      <w:r>
        <w:rPr>
          <w:rFonts w:ascii="Times New Roman"/>
          <w:szCs w:val="21"/>
        </w:rPr>
        <w:t>——</w:t>
      </w:r>
      <w:r>
        <w:rPr>
          <w:rFonts w:ascii="Times New Roman"/>
          <w:szCs w:val="21"/>
        </w:rPr>
        <w:t>试样溶液的定容体积，单位为</w:t>
      </w:r>
      <w:r w:rsidR="00B1056D">
        <w:rPr>
          <w:rFonts w:ascii="Times New Roman" w:hint="eastAsia"/>
          <w:szCs w:val="21"/>
        </w:rPr>
        <w:t>毫升（</w:t>
      </w:r>
      <w:r>
        <w:rPr>
          <w:rFonts w:ascii="Times New Roman"/>
          <w:szCs w:val="21"/>
        </w:rPr>
        <w:t>mL</w:t>
      </w:r>
      <w:r w:rsidR="00B1056D">
        <w:rPr>
          <w:rFonts w:ascii="Times New Roman" w:hint="eastAsia"/>
          <w:szCs w:val="21"/>
        </w:rPr>
        <w:t>）</w:t>
      </w:r>
      <w:r>
        <w:rPr>
          <w:rFonts w:ascii="Times New Roman"/>
          <w:szCs w:val="21"/>
        </w:rPr>
        <w:t>；</w:t>
      </w:r>
    </w:p>
    <w:p w14:paraId="4BB0CC43" w14:textId="77777777" w:rsidR="009937AB" w:rsidRDefault="00000000">
      <w:pPr>
        <w:pStyle w:val="af2"/>
        <w:numPr>
          <w:ilvl w:val="0"/>
          <w:numId w:val="0"/>
        </w:numPr>
        <w:ind w:left="851" w:hanging="426"/>
        <w:rPr>
          <w:rFonts w:ascii="Times New Roman"/>
          <w:szCs w:val="21"/>
        </w:rPr>
      </w:pPr>
      <m:oMath>
        <m:r>
          <w:rPr>
            <w:rFonts w:ascii="Cambria Math" w:hAnsi="Cambria Math"/>
            <w:szCs w:val="21"/>
          </w:rPr>
          <m:t>f</m:t>
        </m:r>
      </m:oMath>
      <w:r>
        <w:rPr>
          <w:rFonts w:ascii="Times New Roman"/>
          <w:szCs w:val="21"/>
        </w:rPr>
        <w:t>——</w:t>
      </w:r>
      <w:r>
        <w:rPr>
          <w:rFonts w:ascii="Times New Roman"/>
          <w:szCs w:val="21"/>
        </w:rPr>
        <w:t>试样稀释倍数；</w:t>
      </w:r>
    </w:p>
    <w:p w14:paraId="5898F28A" w14:textId="77777777" w:rsidR="009937AB" w:rsidRDefault="00000000">
      <w:pPr>
        <w:pStyle w:val="af2"/>
        <w:numPr>
          <w:ilvl w:val="0"/>
          <w:numId w:val="0"/>
        </w:numPr>
        <w:ind w:left="851" w:hanging="426"/>
        <w:rPr>
          <w:rFonts w:ascii="Times New Roman"/>
          <w:szCs w:val="21"/>
        </w:rPr>
      </w:pPr>
      <m:oMath>
        <m:r>
          <w:rPr>
            <w:rFonts w:ascii="Cambria Math" w:hAnsi="Cambria Math"/>
            <w:szCs w:val="21"/>
          </w:rPr>
          <m:t>m</m:t>
        </m:r>
      </m:oMath>
      <w:r>
        <w:rPr>
          <w:rFonts w:ascii="Times New Roman"/>
          <w:szCs w:val="21"/>
        </w:rPr>
        <w:t>——</w:t>
      </w:r>
      <w:r>
        <w:rPr>
          <w:rFonts w:ascii="Times New Roman"/>
          <w:szCs w:val="21"/>
        </w:rPr>
        <w:t>试样质量，单位为克（</w:t>
      </w:r>
      <w:r>
        <w:rPr>
          <w:rFonts w:ascii="Times New Roman"/>
          <w:szCs w:val="21"/>
        </w:rPr>
        <w:t>g</w:t>
      </w:r>
      <w:r>
        <w:rPr>
          <w:rFonts w:ascii="Times New Roman"/>
          <w:szCs w:val="21"/>
        </w:rPr>
        <w:t>）。</w:t>
      </w:r>
    </w:p>
    <w:p w14:paraId="7E9D8DEB" w14:textId="77777777" w:rsidR="009937AB" w:rsidRDefault="00000000">
      <w:pPr>
        <w:pStyle w:val="afffff5"/>
        <w:ind w:firstLine="420"/>
        <w:rPr>
          <w:szCs w:val="21"/>
        </w:rPr>
      </w:pPr>
      <w:r>
        <w:rPr>
          <w:rFonts w:ascii="Times New Roman"/>
          <w:szCs w:val="21"/>
        </w:rPr>
        <w:t>测定结果以平行测定的算术平均值表示</w:t>
      </w:r>
      <w:r>
        <w:rPr>
          <w:rFonts w:ascii="Times New Roman"/>
          <w:szCs w:val="21"/>
        </w:rPr>
        <w:t>,</w:t>
      </w:r>
      <w:r>
        <w:rPr>
          <w:rFonts w:ascii="Times New Roman"/>
          <w:szCs w:val="21"/>
        </w:rPr>
        <w:t>计算结果保留两位有效数字。</w:t>
      </w:r>
    </w:p>
    <w:p w14:paraId="7D5A5EE3" w14:textId="77777777" w:rsidR="009937AB" w:rsidRDefault="00000000">
      <w:pPr>
        <w:pStyle w:val="affc"/>
        <w:spacing w:before="312" w:after="312"/>
      </w:pPr>
      <w:r>
        <w:rPr>
          <w:rFonts w:hint="eastAsia"/>
        </w:rPr>
        <w:t>精密度</w:t>
      </w:r>
    </w:p>
    <w:p w14:paraId="0EF727AC" w14:textId="6FD1E616" w:rsidR="009937AB" w:rsidRDefault="00000000">
      <w:pPr>
        <w:pStyle w:val="afffff5"/>
        <w:ind w:firstLine="420"/>
        <w:rPr>
          <w:rFonts w:ascii="Times New Roman"/>
        </w:rPr>
      </w:pPr>
      <w:r>
        <w:rPr>
          <w:rFonts w:hint="eastAsia"/>
        </w:rPr>
        <w:t>两</w:t>
      </w:r>
      <w:r>
        <w:rPr>
          <w:rFonts w:ascii="Times New Roman"/>
        </w:rPr>
        <w:t>次平行测定结果的绝对差值不大于算术平均值的</w:t>
      </w:r>
      <w:r>
        <w:rPr>
          <w:rFonts w:ascii="Times New Roman"/>
        </w:rPr>
        <w:t>10</w:t>
      </w:r>
      <w:r w:rsidR="00B1056D">
        <w:rPr>
          <w:rFonts w:ascii="Times New Roman" w:hint="eastAsia"/>
        </w:rPr>
        <w:t xml:space="preserve"> </w:t>
      </w:r>
      <w:r>
        <w:rPr>
          <w:rFonts w:ascii="Times New Roman"/>
        </w:rPr>
        <w:t>%</w:t>
      </w:r>
      <w:r>
        <w:rPr>
          <w:rFonts w:ascii="Times New Roman"/>
        </w:rPr>
        <w:t>，以大于算术平均值的</w:t>
      </w:r>
      <w:r>
        <w:rPr>
          <w:rFonts w:ascii="Times New Roman"/>
        </w:rPr>
        <w:t>10</w:t>
      </w:r>
      <w:r w:rsidR="00B1056D">
        <w:rPr>
          <w:rFonts w:ascii="Times New Roman" w:hint="eastAsia"/>
        </w:rPr>
        <w:t xml:space="preserve"> </w:t>
      </w:r>
      <w:r>
        <w:rPr>
          <w:rFonts w:ascii="Times New Roman"/>
        </w:rPr>
        <w:t>%</w:t>
      </w:r>
      <w:r>
        <w:rPr>
          <w:rFonts w:ascii="Times New Roman"/>
        </w:rPr>
        <w:t>的情况不超过</w:t>
      </w:r>
      <w:r>
        <w:rPr>
          <w:rFonts w:ascii="Times New Roman"/>
        </w:rPr>
        <w:t>5</w:t>
      </w:r>
      <w:r w:rsidR="00B1056D">
        <w:rPr>
          <w:rFonts w:ascii="Times New Roman" w:hint="eastAsia"/>
        </w:rPr>
        <w:t xml:space="preserve"> </w:t>
      </w:r>
      <w:r>
        <w:rPr>
          <w:rFonts w:ascii="Times New Roman"/>
        </w:rPr>
        <w:t>%</w:t>
      </w:r>
      <w:r>
        <w:rPr>
          <w:rFonts w:ascii="Times New Roman"/>
        </w:rPr>
        <w:t>为前提。</w:t>
      </w:r>
    </w:p>
    <w:p w14:paraId="3AB9B90B" w14:textId="77777777" w:rsidR="009937AB" w:rsidRDefault="009937AB">
      <w:pPr>
        <w:pStyle w:val="afffff5"/>
        <w:ind w:firstLine="420"/>
        <w:rPr>
          <w:rFonts w:ascii="Times New Roman"/>
        </w:rPr>
        <w:sectPr w:rsidR="009937AB">
          <w:pgSz w:w="11906" w:h="16838"/>
          <w:pgMar w:top="1928" w:right="1134" w:bottom="1134" w:left="1134" w:header="1418" w:footer="1134" w:gutter="284"/>
          <w:pgNumType w:start="1"/>
          <w:cols w:space="425"/>
          <w:formProt w:val="0"/>
          <w:docGrid w:type="lines" w:linePitch="312"/>
        </w:sectPr>
      </w:pPr>
    </w:p>
    <w:p w14:paraId="01FCA062" w14:textId="77777777" w:rsidR="009937AB" w:rsidRDefault="009937AB">
      <w:pPr>
        <w:pStyle w:val="af8"/>
        <w:rPr>
          <w:rFonts w:hint="eastAsia"/>
          <w:vanish w:val="0"/>
        </w:rPr>
      </w:pPr>
      <w:bookmarkStart w:id="45" w:name="BookMark5"/>
      <w:bookmarkEnd w:id="20"/>
    </w:p>
    <w:p w14:paraId="53A18AB8" w14:textId="77777777" w:rsidR="009937AB" w:rsidRDefault="009937AB">
      <w:pPr>
        <w:pStyle w:val="afe"/>
        <w:rPr>
          <w:vanish w:val="0"/>
        </w:rPr>
      </w:pPr>
    </w:p>
    <w:p w14:paraId="77539ABF" w14:textId="77777777" w:rsidR="009937AB" w:rsidRDefault="00000000">
      <w:pPr>
        <w:pStyle w:val="aff3"/>
        <w:spacing w:after="156"/>
      </w:pPr>
      <w:r>
        <w:br/>
      </w:r>
      <w:r>
        <w:rPr>
          <w:rFonts w:hint="eastAsia"/>
        </w:rPr>
        <w:t>（资料性）</w:t>
      </w:r>
      <w:r>
        <w:br/>
      </w:r>
      <w:r>
        <w:rPr>
          <w:rFonts w:ascii="Times New Roman"/>
        </w:rPr>
        <w:t>二牛脂基二甲基氯化铵</w:t>
      </w:r>
      <w:r>
        <w:rPr>
          <w:rFonts w:hint="eastAsia"/>
        </w:rPr>
        <w:t>测定的高效液相色谱-质谱仪参考工作条件及离子流图</w:t>
      </w:r>
    </w:p>
    <w:p w14:paraId="5D64836D" w14:textId="1C18ABE3" w:rsidR="009937AB" w:rsidRDefault="00000000">
      <w:pPr>
        <w:pStyle w:val="afffff5"/>
        <w:ind w:firstLine="420"/>
        <w:rPr>
          <w:rFonts w:ascii="Times New Roman"/>
        </w:rPr>
      </w:pPr>
      <w:r>
        <w:rPr>
          <w:rFonts w:ascii="Times New Roman"/>
        </w:rPr>
        <w:t>二牛脂基二甲基氯化铵测定的高效液相色谱</w:t>
      </w:r>
      <w:r>
        <w:rPr>
          <w:rFonts w:ascii="Times New Roman"/>
        </w:rPr>
        <w:t>-</w:t>
      </w:r>
      <w:r>
        <w:rPr>
          <w:rFonts w:ascii="Times New Roman"/>
        </w:rPr>
        <w:t>质谱仪参考工作条件如下：</w:t>
      </w:r>
    </w:p>
    <w:p w14:paraId="7412D81E" w14:textId="39AA0DDB" w:rsidR="009937AB" w:rsidRDefault="00B1056D">
      <w:pPr>
        <w:pStyle w:val="afffff5"/>
        <w:ind w:firstLine="420"/>
        <w:rPr>
          <w:rFonts w:ascii="Times New Roman"/>
        </w:rPr>
      </w:pPr>
      <w:r>
        <w:rPr>
          <w:rFonts w:ascii="Times New Roman" w:hint="eastAsia"/>
        </w:rPr>
        <w:t>——</w:t>
      </w:r>
      <w:r w:rsidR="00000000">
        <w:rPr>
          <w:rFonts w:ascii="Times New Roman"/>
        </w:rPr>
        <w:t>色谱柱：</w:t>
      </w:r>
      <w:proofErr w:type="spellStart"/>
      <w:r w:rsidR="00000000">
        <w:rPr>
          <w:rFonts w:ascii="Times New Roman"/>
        </w:rPr>
        <w:t>Thermo</w:t>
      </w:r>
      <w:proofErr w:type="spellEnd"/>
      <w:r w:rsidR="00000000">
        <w:rPr>
          <w:rFonts w:ascii="Times New Roman"/>
        </w:rPr>
        <w:t xml:space="preserve"> Acclaim Surfactant Plus</w:t>
      </w:r>
      <w:r>
        <w:rPr>
          <w:rFonts w:ascii="Times New Roman" w:hint="eastAsia"/>
        </w:rPr>
        <w:t>（</w:t>
      </w:r>
      <w:r w:rsidR="00000000">
        <w:rPr>
          <w:rFonts w:ascii="Times New Roman"/>
        </w:rPr>
        <w:t>4.6</w:t>
      </w:r>
      <w:r>
        <w:rPr>
          <w:rFonts w:ascii="Times New Roman" w:hint="eastAsia"/>
        </w:rPr>
        <w:t xml:space="preserve"> </w:t>
      </w:r>
      <w:r w:rsidR="00000000">
        <w:rPr>
          <w:rFonts w:ascii="Times New Roman"/>
        </w:rPr>
        <w:t>mm</w:t>
      </w:r>
      <w:r>
        <w:rPr>
          <w:rFonts w:ascii="Times New Roman" w:hint="eastAsia"/>
        </w:rPr>
        <w:t xml:space="preserve"> </w:t>
      </w:r>
      <w:r w:rsidR="00000000">
        <w:rPr>
          <w:rFonts w:ascii="Times New Roman"/>
        </w:rPr>
        <w:t>×</w:t>
      </w:r>
      <w:r>
        <w:rPr>
          <w:rFonts w:ascii="Times New Roman" w:hint="eastAsia"/>
        </w:rPr>
        <w:t xml:space="preserve"> </w:t>
      </w:r>
      <w:r w:rsidR="00000000">
        <w:rPr>
          <w:rFonts w:ascii="Times New Roman"/>
        </w:rPr>
        <w:t>150 mm</w:t>
      </w:r>
      <w:r w:rsidR="00000000">
        <w:rPr>
          <w:rFonts w:ascii="Times New Roman"/>
        </w:rPr>
        <w:t>，</w:t>
      </w:r>
      <w:r w:rsidR="00000000">
        <w:rPr>
          <w:rFonts w:ascii="Times New Roman"/>
        </w:rPr>
        <w:t xml:space="preserve">3 </w:t>
      </w:r>
      <w:proofErr w:type="spellStart"/>
      <w:r w:rsidR="00000000">
        <w:rPr>
          <w:rFonts w:ascii="Times New Roman"/>
        </w:rPr>
        <w:t>μm</w:t>
      </w:r>
      <w:proofErr w:type="spellEnd"/>
      <w:r>
        <w:rPr>
          <w:rFonts w:ascii="Times New Roman" w:hint="eastAsia"/>
        </w:rPr>
        <w:t>）</w:t>
      </w:r>
      <w:r w:rsidR="00000000">
        <w:rPr>
          <w:rFonts w:ascii="Times New Roman"/>
        </w:rPr>
        <w:t>或相当者；</w:t>
      </w:r>
    </w:p>
    <w:p w14:paraId="11F9E9D7" w14:textId="7F1FCAA4" w:rsidR="009937AB" w:rsidRDefault="00B1056D">
      <w:pPr>
        <w:pStyle w:val="afffff5"/>
        <w:ind w:firstLine="420"/>
        <w:rPr>
          <w:rFonts w:ascii="Times New Roman"/>
        </w:rPr>
      </w:pPr>
      <w:r>
        <w:rPr>
          <w:rFonts w:ascii="Times New Roman" w:hint="eastAsia"/>
        </w:rPr>
        <w:t>——</w:t>
      </w:r>
      <w:r w:rsidR="00000000">
        <w:rPr>
          <w:rFonts w:ascii="Times New Roman"/>
        </w:rPr>
        <w:t>流速：</w:t>
      </w:r>
      <w:r w:rsidR="00000000">
        <w:rPr>
          <w:rFonts w:ascii="Times New Roman"/>
        </w:rPr>
        <w:t>1.0</w:t>
      </w:r>
      <w:r>
        <w:rPr>
          <w:rFonts w:ascii="Times New Roman" w:hint="eastAsia"/>
        </w:rPr>
        <w:t xml:space="preserve"> </w:t>
      </w:r>
      <w:r w:rsidR="00000000">
        <w:rPr>
          <w:rFonts w:ascii="Times New Roman"/>
        </w:rPr>
        <w:t>mL/min</w:t>
      </w:r>
      <w:r w:rsidR="00000000">
        <w:rPr>
          <w:rFonts w:ascii="Times New Roman"/>
        </w:rPr>
        <w:t>，或根据色谱柱设定；</w:t>
      </w:r>
    </w:p>
    <w:p w14:paraId="3B8CA929" w14:textId="1780E46D" w:rsidR="009937AB" w:rsidRDefault="00B1056D">
      <w:pPr>
        <w:pStyle w:val="afffff5"/>
        <w:ind w:firstLine="420"/>
        <w:rPr>
          <w:rFonts w:ascii="Times New Roman"/>
        </w:rPr>
      </w:pPr>
      <w:r>
        <w:rPr>
          <w:rFonts w:ascii="Times New Roman" w:hint="eastAsia"/>
        </w:rPr>
        <w:t>——</w:t>
      </w:r>
      <w:r w:rsidR="00000000">
        <w:rPr>
          <w:rFonts w:ascii="Times New Roman"/>
        </w:rPr>
        <w:t>洗脱程序：使用上述色谱柱时，流动相</w:t>
      </w:r>
      <w:r w:rsidR="00000000">
        <w:rPr>
          <w:rFonts w:ascii="Times New Roman"/>
        </w:rPr>
        <w:t>A</w:t>
      </w:r>
      <w:r w:rsidR="00000000">
        <w:rPr>
          <w:rFonts w:ascii="Times New Roman"/>
        </w:rPr>
        <w:t>为</w:t>
      </w:r>
      <w:r w:rsidR="00000000">
        <w:rPr>
          <w:rFonts w:ascii="Times New Roman"/>
        </w:rPr>
        <w:t>100</w:t>
      </w:r>
      <w:r>
        <w:rPr>
          <w:rFonts w:ascii="Times New Roman" w:hint="eastAsia"/>
        </w:rPr>
        <w:t xml:space="preserve"> </w:t>
      </w:r>
      <w:r w:rsidR="00000000">
        <w:rPr>
          <w:rFonts w:ascii="Times New Roman"/>
        </w:rPr>
        <w:t>mmol/L</w:t>
      </w:r>
      <w:r w:rsidR="00000000">
        <w:rPr>
          <w:rFonts w:ascii="Times New Roman"/>
        </w:rPr>
        <w:t>的乙酸</w:t>
      </w:r>
      <w:proofErr w:type="gramStart"/>
      <w:r w:rsidR="00000000">
        <w:rPr>
          <w:rFonts w:ascii="Times New Roman"/>
        </w:rPr>
        <w:t>铵</w:t>
      </w:r>
      <w:proofErr w:type="gramEnd"/>
      <w:r w:rsidR="00000000">
        <w:rPr>
          <w:rFonts w:ascii="Times New Roman"/>
        </w:rPr>
        <w:t>水溶液（用乙酸调节</w:t>
      </w:r>
      <w:r w:rsidR="00000000">
        <w:rPr>
          <w:rFonts w:ascii="Times New Roman"/>
        </w:rPr>
        <w:t>pH</w:t>
      </w:r>
      <w:r w:rsidR="00000000">
        <w:rPr>
          <w:rFonts w:ascii="Times New Roman"/>
        </w:rPr>
        <w:t>为</w:t>
      </w:r>
      <w:r w:rsidR="00000000">
        <w:rPr>
          <w:rFonts w:ascii="Times New Roman"/>
        </w:rPr>
        <w:t>5.0</w:t>
      </w:r>
      <w:r w:rsidR="00000000">
        <w:rPr>
          <w:rFonts w:ascii="Times New Roman"/>
        </w:rPr>
        <w:t>），流动相</w:t>
      </w:r>
      <w:r w:rsidR="00000000">
        <w:rPr>
          <w:rFonts w:ascii="Times New Roman"/>
        </w:rPr>
        <w:t>B</w:t>
      </w:r>
      <w:r w:rsidR="00000000">
        <w:rPr>
          <w:rFonts w:ascii="Times New Roman"/>
        </w:rPr>
        <w:t>为乙腈，流动相</w:t>
      </w:r>
      <w:r w:rsidR="00000000">
        <w:rPr>
          <w:rFonts w:ascii="Times New Roman"/>
        </w:rPr>
        <w:t>C</w:t>
      </w:r>
      <w:r w:rsidR="00000000">
        <w:rPr>
          <w:rFonts w:ascii="Times New Roman"/>
        </w:rPr>
        <w:t>为水，梯度洗脱程序见表</w:t>
      </w:r>
      <w:r w:rsidR="00000000">
        <w:rPr>
          <w:rFonts w:ascii="Times New Roman"/>
        </w:rPr>
        <w:t>A.1</w:t>
      </w:r>
      <w:r w:rsidR="00000000">
        <w:rPr>
          <w:rFonts w:ascii="Times New Roman"/>
        </w:rPr>
        <w:t>；</w:t>
      </w:r>
    </w:p>
    <w:p w14:paraId="1E424B62" w14:textId="5A05333A" w:rsidR="009937AB" w:rsidRDefault="00B1056D">
      <w:pPr>
        <w:pStyle w:val="afffff5"/>
        <w:ind w:firstLine="420"/>
        <w:rPr>
          <w:rFonts w:ascii="Times New Roman"/>
        </w:rPr>
      </w:pPr>
      <w:r>
        <w:rPr>
          <w:rFonts w:ascii="Times New Roman" w:hint="eastAsia"/>
        </w:rPr>
        <w:t>——</w:t>
      </w:r>
      <w:r w:rsidR="00000000">
        <w:rPr>
          <w:rFonts w:ascii="Times New Roman"/>
        </w:rPr>
        <w:t>进样量：</w:t>
      </w:r>
      <w:r w:rsidR="00000000">
        <w:rPr>
          <w:rFonts w:ascii="Times New Roman"/>
        </w:rPr>
        <w:t>10</w:t>
      </w:r>
      <w:r>
        <w:rPr>
          <w:rFonts w:ascii="Times New Roman" w:hint="eastAsia"/>
        </w:rPr>
        <w:t xml:space="preserve"> </w:t>
      </w:r>
      <w:proofErr w:type="spellStart"/>
      <w:r w:rsidR="00000000">
        <w:rPr>
          <w:rFonts w:ascii="Times New Roman"/>
        </w:rPr>
        <w:t>μL</w:t>
      </w:r>
      <w:proofErr w:type="spellEnd"/>
      <w:r w:rsidR="00000000">
        <w:rPr>
          <w:rFonts w:ascii="Times New Roman"/>
        </w:rPr>
        <w:t>；</w:t>
      </w:r>
    </w:p>
    <w:p w14:paraId="7052BEFF" w14:textId="60237B5A" w:rsidR="009937AB" w:rsidRDefault="00B1056D">
      <w:pPr>
        <w:pStyle w:val="afffff5"/>
        <w:ind w:firstLine="420"/>
        <w:rPr>
          <w:rFonts w:ascii="Times New Roman"/>
        </w:rPr>
      </w:pPr>
      <w:r>
        <w:rPr>
          <w:rFonts w:ascii="Times New Roman" w:hint="eastAsia"/>
        </w:rPr>
        <w:t>——</w:t>
      </w:r>
      <w:r w:rsidR="00000000">
        <w:rPr>
          <w:rFonts w:ascii="Times New Roman"/>
        </w:rPr>
        <w:t>离子源：电喷雾离子化电离源（</w:t>
      </w:r>
      <w:r w:rsidR="00000000">
        <w:rPr>
          <w:rFonts w:ascii="Times New Roman"/>
        </w:rPr>
        <w:t>ESI</w:t>
      </w:r>
      <w:r w:rsidR="00000000">
        <w:rPr>
          <w:rFonts w:ascii="Times New Roman"/>
        </w:rPr>
        <w:t>），正离子监测；</w:t>
      </w:r>
    </w:p>
    <w:p w14:paraId="31763905" w14:textId="3EB9FC6B" w:rsidR="009937AB" w:rsidRDefault="00B1056D">
      <w:pPr>
        <w:pStyle w:val="afffff5"/>
        <w:ind w:firstLine="420"/>
        <w:rPr>
          <w:rFonts w:ascii="Times New Roman"/>
        </w:rPr>
      </w:pPr>
      <w:r>
        <w:rPr>
          <w:rFonts w:ascii="Times New Roman" w:hint="eastAsia"/>
        </w:rPr>
        <w:t>——</w:t>
      </w:r>
      <w:r w:rsidR="00000000">
        <w:rPr>
          <w:rFonts w:ascii="Times New Roman"/>
        </w:rPr>
        <w:t>扫描模式：</w:t>
      </w:r>
      <w:r w:rsidR="00000000">
        <w:rPr>
          <w:rFonts w:ascii="Times New Roman" w:hint="eastAsia"/>
        </w:rPr>
        <w:t>选择离子监测模式</w:t>
      </w:r>
      <w:r w:rsidR="00000000">
        <w:rPr>
          <w:rFonts w:ascii="Times New Roman"/>
        </w:rPr>
        <w:t>，监测离子</w:t>
      </w:r>
      <w:r w:rsidR="00000000">
        <w:rPr>
          <w:rFonts w:ascii="Times New Roman"/>
          <w:i/>
          <w:iCs/>
        </w:rPr>
        <w:t>m/z</w:t>
      </w:r>
      <w:r w:rsidR="00000000">
        <w:rPr>
          <w:rFonts w:ascii="Times New Roman"/>
        </w:rPr>
        <w:t>为：</w:t>
      </w:r>
      <w:r w:rsidR="00000000">
        <w:rPr>
          <w:rFonts w:ascii="Times New Roman"/>
        </w:rPr>
        <w:t>494.6</w:t>
      </w:r>
      <w:r w:rsidR="00000000">
        <w:rPr>
          <w:rFonts w:ascii="Times New Roman"/>
        </w:rPr>
        <w:t>、</w:t>
      </w:r>
      <w:r w:rsidR="00000000">
        <w:rPr>
          <w:rFonts w:ascii="Times New Roman"/>
        </w:rPr>
        <w:t>522.6</w:t>
      </w:r>
      <w:r w:rsidR="00000000">
        <w:rPr>
          <w:rFonts w:ascii="Times New Roman"/>
        </w:rPr>
        <w:t>、</w:t>
      </w:r>
      <w:r w:rsidR="00000000">
        <w:rPr>
          <w:rFonts w:ascii="Times New Roman"/>
        </w:rPr>
        <w:t>550.7</w:t>
      </w:r>
      <w:r w:rsidR="00000000">
        <w:rPr>
          <w:rFonts w:ascii="Times New Roman"/>
        </w:rPr>
        <w:t>；</w:t>
      </w:r>
    </w:p>
    <w:p w14:paraId="1F763C60" w14:textId="6B345ADD" w:rsidR="009937AB" w:rsidRDefault="00B1056D">
      <w:pPr>
        <w:pStyle w:val="afffff5"/>
        <w:ind w:firstLine="420"/>
        <w:rPr>
          <w:rFonts w:ascii="Times New Roman"/>
        </w:rPr>
      </w:pPr>
      <w:r>
        <w:rPr>
          <w:rFonts w:ascii="Times New Roman" w:hint="eastAsia"/>
        </w:rPr>
        <w:t>——</w:t>
      </w:r>
      <w:r w:rsidR="00000000">
        <w:rPr>
          <w:rFonts w:ascii="Times New Roman"/>
        </w:rPr>
        <w:t>毛细管温度：</w:t>
      </w:r>
      <w:r w:rsidR="00000000">
        <w:rPr>
          <w:rFonts w:ascii="Times New Roman" w:hint="eastAsia"/>
        </w:rPr>
        <w:t>600</w:t>
      </w:r>
      <w:r>
        <w:rPr>
          <w:rFonts w:ascii="Times New Roman" w:hint="eastAsia"/>
        </w:rPr>
        <w:t xml:space="preserve"> </w:t>
      </w:r>
      <w:r w:rsidR="00000000">
        <w:rPr>
          <w:rFonts w:ascii="Times New Roman"/>
        </w:rPr>
        <w:t>℃</w:t>
      </w:r>
      <w:r w:rsidR="00000000">
        <w:rPr>
          <w:rFonts w:ascii="Times New Roman"/>
        </w:rPr>
        <w:t>；</w:t>
      </w:r>
    </w:p>
    <w:p w14:paraId="15F6F443" w14:textId="01FE14A7" w:rsidR="009937AB" w:rsidRDefault="00B1056D">
      <w:pPr>
        <w:pStyle w:val="afffff5"/>
        <w:ind w:firstLine="420"/>
        <w:rPr>
          <w:rFonts w:ascii="Times New Roman"/>
        </w:rPr>
      </w:pPr>
      <w:r>
        <w:rPr>
          <w:rFonts w:ascii="Times New Roman" w:hint="eastAsia"/>
        </w:rPr>
        <w:t>——</w:t>
      </w:r>
      <w:r w:rsidR="00000000">
        <w:rPr>
          <w:rFonts w:ascii="Times New Roman"/>
        </w:rPr>
        <w:t>毛细管电压：</w:t>
      </w:r>
      <w:r w:rsidR="00000000">
        <w:rPr>
          <w:rFonts w:ascii="Times New Roman" w:hint="eastAsia"/>
        </w:rPr>
        <w:t>0.8</w:t>
      </w:r>
      <w:r>
        <w:rPr>
          <w:rFonts w:ascii="Times New Roman" w:hint="eastAsia"/>
        </w:rPr>
        <w:t xml:space="preserve"> </w:t>
      </w:r>
      <w:r w:rsidR="00000000">
        <w:rPr>
          <w:rFonts w:ascii="Times New Roman"/>
        </w:rPr>
        <w:t>kV</w:t>
      </w:r>
      <w:r w:rsidR="00000000">
        <w:rPr>
          <w:rFonts w:ascii="Times New Roman"/>
        </w:rPr>
        <w:t>；</w:t>
      </w:r>
    </w:p>
    <w:p w14:paraId="3E056975" w14:textId="3C5DEA6C" w:rsidR="009937AB" w:rsidRDefault="00B1056D">
      <w:pPr>
        <w:pStyle w:val="afffff5"/>
        <w:ind w:firstLine="420"/>
        <w:rPr>
          <w:rFonts w:ascii="Times New Roman"/>
        </w:rPr>
      </w:pPr>
      <w:r>
        <w:rPr>
          <w:rFonts w:ascii="Times New Roman" w:hint="eastAsia"/>
        </w:rPr>
        <w:t>——</w:t>
      </w:r>
      <w:r w:rsidR="00000000">
        <w:rPr>
          <w:rFonts w:ascii="Times New Roman"/>
        </w:rPr>
        <w:t>锥孔电压：</w:t>
      </w:r>
      <w:r w:rsidR="00000000">
        <w:rPr>
          <w:rFonts w:ascii="Times New Roman" w:hint="eastAsia"/>
        </w:rPr>
        <w:t xml:space="preserve">15 </w:t>
      </w:r>
      <w:r w:rsidR="00000000">
        <w:rPr>
          <w:rFonts w:ascii="Times New Roman"/>
        </w:rPr>
        <w:t>V</w:t>
      </w:r>
      <w:r w:rsidR="00000000">
        <w:rPr>
          <w:rFonts w:ascii="Times New Roman"/>
        </w:rPr>
        <w:t>；</w:t>
      </w:r>
    </w:p>
    <w:p w14:paraId="70AB9367" w14:textId="131B0E09" w:rsidR="009937AB" w:rsidRDefault="00B1056D">
      <w:pPr>
        <w:pStyle w:val="afffff5"/>
        <w:ind w:firstLine="420"/>
        <w:rPr>
          <w:rFonts w:ascii="Times New Roman"/>
        </w:rPr>
      </w:pPr>
      <w:r>
        <w:rPr>
          <w:rFonts w:ascii="Times New Roman" w:hint="eastAsia"/>
        </w:rPr>
        <w:t>——</w:t>
      </w:r>
      <w:r w:rsidR="00000000">
        <w:rPr>
          <w:rFonts w:ascii="Times New Roman"/>
        </w:rPr>
        <w:t>离子源温度：</w:t>
      </w:r>
      <w:r w:rsidR="00000000">
        <w:rPr>
          <w:rFonts w:ascii="Times New Roman" w:hint="eastAsia"/>
        </w:rPr>
        <w:t xml:space="preserve">120 </w:t>
      </w:r>
      <w:r w:rsidR="00000000">
        <w:rPr>
          <w:rFonts w:ascii="Times New Roman"/>
        </w:rPr>
        <w:t>℃</w:t>
      </w:r>
      <w:r w:rsidR="00000000">
        <w:rPr>
          <w:rFonts w:ascii="Times New Roman"/>
        </w:rPr>
        <w:t>。</w:t>
      </w:r>
    </w:p>
    <w:p w14:paraId="0142D7D3" w14:textId="77777777" w:rsidR="009937AB" w:rsidRDefault="00000000">
      <w:pPr>
        <w:pStyle w:val="aff"/>
        <w:spacing w:before="156" w:after="156"/>
        <w:rPr>
          <w:rFonts w:ascii="Times New Roman"/>
        </w:rPr>
      </w:pPr>
      <w:r>
        <w:rPr>
          <w:rFonts w:ascii="Times New Roman"/>
        </w:rPr>
        <w:t>梯度洗脱程序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63"/>
        <w:gridCol w:w="1463"/>
        <w:gridCol w:w="1466"/>
        <w:gridCol w:w="1466"/>
      </w:tblGrid>
      <w:tr w:rsidR="009937AB" w14:paraId="404C233D" w14:textId="77777777">
        <w:trPr>
          <w:trHeight w:val="324"/>
          <w:jc w:val="center"/>
        </w:trPr>
        <w:tc>
          <w:tcPr>
            <w:tcW w:w="1463" w:type="dxa"/>
            <w:tcBorders>
              <w:top w:val="single" w:sz="8" w:space="0" w:color="auto"/>
              <w:bottom w:val="single" w:sz="8" w:space="0" w:color="auto"/>
            </w:tcBorders>
            <w:vAlign w:val="center"/>
          </w:tcPr>
          <w:p w14:paraId="7C5E6170" w14:textId="4C3868EB" w:rsidR="009937AB" w:rsidRDefault="00000000">
            <w:pPr>
              <w:spacing w:line="240" w:lineRule="auto"/>
              <w:jc w:val="center"/>
              <w:rPr>
                <w:rFonts w:ascii="Times New Roman" w:hAnsi="Times New Roman"/>
                <w:sz w:val="18"/>
              </w:rPr>
            </w:pPr>
            <w:r>
              <w:rPr>
                <w:rFonts w:ascii="Times New Roman" w:eastAsiaTheme="minorEastAsia" w:hAnsi="Times New Roman"/>
                <w:sz w:val="18"/>
              </w:rPr>
              <w:t>时间</w:t>
            </w:r>
            <w:r w:rsidR="00B1056D">
              <w:rPr>
                <w:rFonts w:ascii="Times New Roman" w:eastAsiaTheme="minorEastAsia" w:hAnsi="Times New Roman" w:hint="eastAsia"/>
                <w:sz w:val="18"/>
              </w:rPr>
              <w:t>/</w:t>
            </w:r>
            <w:r>
              <w:rPr>
                <w:rFonts w:ascii="Times New Roman" w:eastAsiaTheme="minorEastAsia" w:hAnsi="Times New Roman"/>
                <w:sz w:val="18"/>
              </w:rPr>
              <w:t>min</w:t>
            </w:r>
          </w:p>
        </w:tc>
        <w:tc>
          <w:tcPr>
            <w:tcW w:w="1463" w:type="dxa"/>
            <w:tcBorders>
              <w:top w:val="single" w:sz="8" w:space="0" w:color="auto"/>
              <w:bottom w:val="single" w:sz="8" w:space="0" w:color="auto"/>
            </w:tcBorders>
            <w:vAlign w:val="center"/>
          </w:tcPr>
          <w:p w14:paraId="4BCCF0D6"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A</w:t>
            </w:r>
          </w:p>
        </w:tc>
        <w:tc>
          <w:tcPr>
            <w:tcW w:w="1466" w:type="dxa"/>
            <w:tcBorders>
              <w:top w:val="single" w:sz="8" w:space="0" w:color="auto"/>
              <w:bottom w:val="single" w:sz="8" w:space="0" w:color="auto"/>
            </w:tcBorders>
            <w:vAlign w:val="center"/>
          </w:tcPr>
          <w:p w14:paraId="10401D62"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B</w:t>
            </w:r>
          </w:p>
        </w:tc>
        <w:tc>
          <w:tcPr>
            <w:tcW w:w="1466" w:type="dxa"/>
            <w:tcBorders>
              <w:top w:val="single" w:sz="8" w:space="0" w:color="auto"/>
              <w:bottom w:val="single" w:sz="8" w:space="0" w:color="auto"/>
            </w:tcBorders>
            <w:vAlign w:val="center"/>
          </w:tcPr>
          <w:p w14:paraId="06B3F1B3"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C</w:t>
            </w:r>
          </w:p>
        </w:tc>
      </w:tr>
      <w:tr w:rsidR="009937AB" w14:paraId="28ADA1C9" w14:textId="77777777">
        <w:trPr>
          <w:trHeight w:val="324"/>
          <w:jc w:val="center"/>
        </w:trPr>
        <w:tc>
          <w:tcPr>
            <w:tcW w:w="1463" w:type="dxa"/>
            <w:tcBorders>
              <w:top w:val="single" w:sz="8" w:space="0" w:color="auto"/>
            </w:tcBorders>
            <w:vAlign w:val="center"/>
          </w:tcPr>
          <w:p w14:paraId="43F0B260"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0</w:t>
            </w:r>
          </w:p>
        </w:tc>
        <w:tc>
          <w:tcPr>
            <w:tcW w:w="1463" w:type="dxa"/>
            <w:tcBorders>
              <w:top w:val="single" w:sz="8" w:space="0" w:color="auto"/>
            </w:tcBorders>
            <w:vAlign w:val="center"/>
          </w:tcPr>
          <w:p w14:paraId="03F7F734"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tcBorders>
              <w:top w:val="single" w:sz="8" w:space="0" w:color="auto"/>
            </w:tcBorders>
            <w:vAlign w:val="center"/>
          </w:tcPr>
          <w:p w14:paraId="5AD32FB3"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tcBorders>
              <w:top w:val="single" w:sz="8" w:space="0" w:color="auto"/>
            </w:tcBorders>
            <w:vAlign w:val="center"/>
          </w:tcPr>
          <w:p w14:paraId="72D9CD80"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r w:rsidR="009937AB" w14:paraId="6611C109" w14:textId="77777777">
        <w:trPr>
          <w:trHeight w:val="324"/>
          <w:jc w:val="center"/>
        </w:trPr>
        <w:tc>
          <w:tcPr>
            <w:tcW w:w="1463" w:type="dxa"/>
            <w:vAlign w:val="center"/>
          </w:tcPr>
          <w:p w14:paraId="28246048"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2</w:t>
            </w:r>
          </w:p>
        </w:tc>
        <w:tc>
          <w:tcPr>
            <w:tcW w:w="1463" w:type="dxa"/>
            <w:vAlign w:val="center"/>
          </w:tcPr>
          <w:p w14:paraId="168E6FD8"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71656218"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vAlign w:val="center"/>
          </w:tcPr>
          <w:p w14:paraId="59712E80"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r w:rsidR="009937AB" w14:paraId="0814782F" w14:textId="77777777">
        <w:trPr>
          <w:trHeight w:val="324"/>
          <w:jc w:val="center"/>
        </w:trPr>
        <w:tc>
          <w:tcPr>
            <w:tcW w:w="1463" w:type="dxa"/>
            <w:vAlign w:val="center"/>
          </w:tcPr>
          <w:p w14:paraId="52275C9F"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8</w:t>
            </w:r>
          </w:p>
        </w:tc>
        <w:tc>
          <w:tcPr>
            <w:tcW w:w="1463" w:type="dxa"/>
            <w:vAlign w:val="center"/>
          </w:tcPr>
          <w:p w14:paraId="4B191E3F"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1DAA329A"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85</w:t>
            </w:r>
          </w:p>
        </w:tc>
        <w:tc>
          <w:tcPr>
            <w:tcW w:w="1466" w:type="dxa"/>
            <w:vAlign w:val="center"/>
          </w:tcPr>
          <w:p w14:paraId="2563FE03"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10</w:t>
            </w:r>
          </w:p>
        </w:tc>
      </w:tr>
      <w:tr w:rsidR="009937AB" w14:paraId="497775BE" w14:textId="77777777">
        <w:trPr>
          <w:trHeight w:val="324"/>
          <w:jc w:val="center"/>
        </w:trPr>
        <w:tc>
          <w:tcPr>
            <w:tcW w:w="1463" w:type="dxa"/>
            <w:vAlign w:val="center"/>
          </w:tcPr>
          <w:p w14:paraId="1453544E"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10</w:t>
            </w:r>
          </w:p>
        </w:tc>
        <w:tc>
          <w:tcPr>
            <w:tcW w:w="1463" w:type="dxa"/>
            <w:vAlign w:val="center"/>
          </w:tcPr>
          <w:p w14:paraId="5BD5F4C6"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3A1C31DD"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vAlign w:val="center"/>
          </w:tcPr>
          <w:p w14:paraId="66B1AE45" w14:textId="77777777" w:rsidR="009937AB"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bl>
    <w:p w14:paraId="06ECCA5A" w14:textId="202020DF" w:rsidR="009937AB" w:rsidRDefault="00000000">
      <w:pPr>
        <w:pStyle w:val="afffff5"/>
        <w:ind w:firstLine="420"/>
        <w:rPr>
          <w:rFonts w:ascii="Times New Roman"/>
        </w:rPr>
      </w:pPr>
      <w:r>
        <w:rPr>
          <w:rFonts w:ascii="Times New Roman"/>
        </w:rPr>
        <w:t>在上述条件下</w:t>
      </w:r>
      <w:r w:rsidR="0083112B">
        <w:rPr>
          <w:rFonts w:ascii="Times New Roman" w:hint="eastAsia"/>
        </w:rPr>
        <w:t>，</w:t>
      </w:r>
      <w:r>
        <w:rPr>
          <w:rFonts w:ascii="Times New Roman"/>
        </w:rPr>
        <w:t>二牛脂基二甲基氯化铵标准工作溶液的离子流图见图</w:t>
      </w:r>
      <w:r>
        <w:rPr>
          <w:rFonts w:ascii="Times New Roman"/>
        </w:rPr>
        <w:t>A.1</w:t>
      </w:r>
      <w:r>
        <w:rPr>
          <w:rFonts w:ascii="Times New Roman"/>
        </w:rPr>
        <w:t>。</w:t>
      </w:r>
    </w:p>
    <w:p w14:paraId="451B8762" w14:textId="77777777" w:rsidR="009937AB" w:rsidRDefault="00000000">
      <w:pPr>
        <w:pStyle w:val="afffa"/>
        <w:widowControl/>
        <w:kinsoku w:val="0"/>
        <w:autoSpaceDE w:val="0"/>
        <w:autoSpaceDN w:val="0"/>
        <w:snapToGrid w:val="0"/>
        <w:spacing w:line="360" w:lineRule="auto"/>
        <w:jc w:val="center"/>
        <w:textAlignment w:val="baseline"/>
      </w:pPr>
      <w:r>
        <w:rPr>
          <w:noProof/>
        </w:rPr>
        <w:lastRenderedPageBreak/>
        <mc:AlternateContent>
          <mc:Choice Requires="wps">
            <w:drawing>
              <wp:anchor distT="0" distB="0" distL="114300" distR="114300" simplePos="0" relativeHeight="251665408" behindDoc="0" locked="0" layoutInCell="1" allowOverlap="1" wp14:anchorId="2D27973A" wp14:editId="62E169CE">
                <wp:simplePos x="0" y="0"/>
                <wp:positionH relativeFrom="column">
                  <wp:posOffset>4592320</wp:posOffset>
                </wp:positionH>
                <wp:positionV relativeFrom="paragraph">
                  <wp:posOffset>2345055</wp:posOffset>
                </wp:positionV>
                <wp:extent cx="257810" cy="3898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70F51" w14:textId="77777777" w:rsidR="009937AB" w:rsidRDefault="00000000">
                            <w:pPr>
                              <w:jc w:val="center"/>
                              <w:rPr>
                                <w:rFonts w:ascii="Times New Roman" w:eastAsiaTheme="minorEastAsia" w:hAnsi="Times New Roman"/>
                                <w:sz w:val="18"/>
                                <w:szCs w:val="18"/>
                              </w:rPr>
                            </w:pPr>
                            <w:r>
                              <w:rPr>
                                <w:rFonts w:ascii="Times New Roman" w:hAnsi="Times New Roman" w:hint="eastAsia"/>
                                <w:sz w:val="18"/>
                                <w:szCs w:val="18"/>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61.6pt;margin-top:184.65pt;height:30.7pt;width:20.3pt;z-index:251665408;mso-width-relative:page;mso-height-relative:page;" filled="f" stroked="f" coordsize="21600,21600" o:gfxdata="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jj33twAAAALAQAADwAAAAAAAAABACAAAAAiAAAA&#10;ZHJzL2Rvd25yZXYueG1sUEsBAhQAFAAAAAgAh07iQDnnthw8AgAAZQQAAA4AAAAAAAAAAQAgAAAA&#10;KwEAAGRycy9lMm9Eb2MueG1sUEsFBgAAAAAGAAYAWQEAANkFAAAAAA==&#10;">
                <v:fill on="f" focussize="0,0"/>
                <v:stroke on="f" weight="0.5pt"/>
                <v:imagedata o:title=""/>
                <o:lock v:ext="edit" aspectratio="f"/>
                <v:textbox>
                  <w:txbxContent>
                    <w:p w14:paraId="01EB8969">
                      <w:pPr>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3</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CA4E697" wp14:editId="5D2F1821">
                <wp:simplePos x="0" y="0"/>
                <wp:positionH relativeFrom="column">
                  <wp:posOffset>4260215</wp:posOffset>
                </wp:positionH>
                <wp:positionV relativeFrom="paragraph">
                  <wp:posOffset>1226185</wp:posOffset>
                </wp:positionV>
                <wp:extent cx="257810" cy="3898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191C05" w14:textId="77777777" w:rsidR="009937AB" w:rsidRDefault="00000000">
                            <w:pPr>
                              <w:jc w:val="center"/>
                              <w:rPr>
                                <w:rFonts w:ascii="Times New Roman" w:eastAsiaTheme="minorEastAsia" w:hAnsi="Times New Roman"/>
                                <w:sz w:val="18"/>
                                <w:szCs w:val="18"/>
                              </w:rPr>
                            </w:pPr>
                            <w:r>
                              <w:rPr>
                                <w:rFonts w:ascii="Times New Roman" w:hAnsi="Times New Roman" w:hint="eastAsia"/>
                                <w:sz w:val="18"/>
                                <w:szCs w:val="18"/>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35.45pt;margin-top:96.55pt;height:30.7pt;width:20.3pt;z-index:251664384;mso-width-relative:page;mso-height-relative:page;" filled="f" stroked="f" coordsize="21600,21600" o:gfxdata="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gPri3cAAAACwEAAA8AAAAAAAAAAQAgAAAAIgAA&#10;AGRycy9kb3ducmV2LnhtbFBLAQIUABQAAAAIAIdO4kCOipuUPQIAAGUEAAAOAAAAAAAAAAEAIAAA&#10;ACsBAABkcnMvZTJvRG9jLnhtbFBLBQYAAAAABgAGAFkBAADaBQAAAAA=&#10;">
                <v:fill on="f" focussize="0,0"/>
                <v:stroke on="f" weight="0.5pt"/>
                <v:imagedata o:title=""/>
                <o:lock v:ext="edit" aspectratio="f"/>
                <v:textbox>
                  <w:txbxContent>
                    <w:p w14:paraId="0E880D5D">
                      <w:pPr>
                        <w:jc w:val="center"/>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2</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2BD8BC4" wp14:editId="6CA7DFFA">
                <wp:simplePos x="0" y="0"/>
                <wp:positionH relativeFrom="column">
                  <wp:posOffset>3928110</wp:posOffset>
                </wp:positionH>
                <wp:positionV relativeFrom="paragraph">
                  <wp:posOffset>109220</wp:posOffset>
                </wp:positionV>
                <wp:extent cx="257810" cy="38989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C2ABA3" w14:textId="77777777" w:rsidR="009937AB" w:rsidRDefault="00000000">
                            <w:pPr>
                              <w:jc w:val="center"/>
                              <w:rPr>
                                <w:rFonts w:ascii="Times New Roman" w:eastAsiaTheme="minorEastAsia" w:hAnsi="Times New Roman"/>
                                <w:sz w:val="18"/>
                                <w:szCs w:val="18"/>
                              </w:rPr>
                            </w:pPr>
                            <w:r>
                              <w:rPr>
                                <w:rFonts w:ascii="Times New Roman" w:hAnsi="Times New Roman"/>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09.3pt;margin-top:8.6pt;height:30.7pt;width:20.3pt;z-index:251663360;mso-width-relative:page;mso-height-relative:page;" filled="f" stroked="f" coordsize="21600,21600" o:gfxdata="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JY1htkAAAAJAQAADwAAAAAAAAABACAAAAAiAAAAZHJz&#10;L2Rvd25yZXYueG1sUEsBAhQAFAAAAAgAh07iQDf+9gA8AgAAZQQAAA4AAAAAAAAAAQAgAAAAKAEA&#10;AGRycy9lMm9Eb2MueG1sUEsFBgAAAAAGAAYAWQEAANYFAAAAAA==&#10;">
                <v:fill on="f" focussize="0,0"/>
                <v:stroke on="f" weight="0.5pt"/>
                <v:imagedata o:title=""/>
                <o:lock v:ext="edit" aspectratio="f"/>
                <v:textbox>
                  <w:txbxContent>
                    <w:p w14:paraId="6B3781A7">
                      <w:pPr>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1</w:t>
                      </w:r>
                    </w:p>
                  </w:txbxContent>
                </v:textbox>
              </v:shape>
            </w:pict>
          </mc:Fallback>
        </mc:AlternateContent>
      </w:r>
      <w:r>
        <w:rPr>
          <w:noProof/>
        </w:rPr>
        <w:drawing>
          <wp:inline distT="0" distB="0" distL="114300" distR="114300" wp14:anchorId="7F486ABC" wp14:editId="1833A450">
            <wp:extent cx="5267960" cy="3538855"/>
            <wp:effectExtent l="0" t="0" r="5080"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a:stretch>
                      <a:fillRect/>
                    </a:stretch>
                  </pic:blipFill>
                  <pic:spPr>
                    <a:xfrm>
                      <a:off x="0" y="0"/>
                      <a:ext cx="5267960" cy="3538855"/>
                    </a:xfrm>
                    <a:prstGeom prst="rect">
                      <a:avLst/>
                    </a:prstGeom>
                    <a:noFill/>
                    <a:ln>
                      <a:noFill/>
                    </a:ln>
                  </pic:spPr>
                </pic:pic>
              </a:graphicData>
            </a:graphic>
          </wp:inline>
        </w:drawing>
      </w:r>
    </w:p>
    <w:p w14:paraId="4C258647" w14:textId="77777777" w:rsidR="009937AB" w:rsidRPr="00B1056D" w:rsidRDefault="00000000">
      <w:pPr>
        <w:pStyle w:val="afffff5"/>
        <w:ind w:firstLine="360"/>
        <w:rPr>
          <w:rFonts w:ascii="Times New Roman"/>
          <w:sz w:val="18"/>
          <w:szCs w:val="18"/>
        </w:rPr>
      </w:pPr>
      <w:r w:rsidRPr="00B1056D">
        <w:rPr>
          <w:rFonts w:ascii="Times New Roman"/>
          <w:sz w:val="18"/>
          <w:szCs w:val="18"/>
        </w:rPr>
        <w:t>说明：</w:t>
      </w:r>
    </w:p>
    <w:p w14:paraId="569D3D2A" w14:textId="77777777" w:rsidR="009937AB" w:rsidRPr="00B1056D" w:rsidRDefault="00000000">
      <w:pPr>
        <w:pStyle w:val="af2"/>
        <w:numPr>
          <w:ilvl w:val="0"/>
          <w:numId w:val="0"/>
        </w:numPr>
        <w:ind w:left="851" w:hanging="426"/>
        <w:rPr>
          <w:rFonts w:ascii="Times New Roman"/>
          <w:sz w:val="18"/>
          <w:szCs w:val="18"/>
        </w:rPr>
      </w:pPr>
      <w:r w:rsidRPr="00B1056D">
        <w:rPr>
          <w:rFonts w:ascii="Times New Roman"/>
          <w:sz w:val="18"/>
          <w:szCs w:val="18"/>
        </w:rPr>
        <w:t>1——</w:t>
      </w:r>
      <w:proofErr w:type="gramStart"/>
      <w:r w:rsidRPr="00B1056D">
        <w:rPr>
          <w:rFonts w:ascii="Times New Roman"/>
          <w:sz w:val="18"/>
          <w:szCs w:val="18"/>
        </w:rPr>
        <w:t>双十六烷基</w:t>
      </w:r>
      <w:proofErr w:type="gramEnd"/>
      <w:r w:rsidRPr="00B1056D">
        <w:rPr>
          <w:rFonts w:ascii="Times New Roman"/>
          <w:sz w:val="18"/>
          <w:szCs w:val="18"/>
        </w:rPr>
        <w:t>二甲基氯化铵，</w:t>
      </w:r>
      <w:r w:rsidRPr="00B1056D">
        <w:rPr>
          <w:rFonts w:ascii="Times New Roman"/>
          <w:sz w:val="18"/>
          <w:szCs w:val="18"/>
        </w:rPr>
        <w:t>RT</w:t>
      </w:r>
      <w:r w:rsidRPr="00B1056D">
        <w:rPr>
          <w:rFonts w:ascii="Times New Roman"/>
          <w:sz w:val="18"/>
          <w:szCs w:val="18"/>
        </w:rPr>
        <w:t>：</w:t>
      </w:r>
      <w:r w:rsidRPr="00B1056D">
        <w:rPr>
          <w:rFonts w:ascii="Times New Roman"/>
          <w:sz w:val="18"/>
          <w:szCs w:val="18"/>
        </w:rPr>
        <w:t>6.</w:t>
      </w:r>
      <w:r w:rsidRPr="00B1056D">
        <w:rPr>
          <w:rFonts w:ascii="Times New Roman" w:hint="eastAsia"/>
          <w:sz w:val="18"/>
          <w:szCs w:val="18"/>
        </w:rPr>
        <w:t>34</w:t>
      </w:r>
      <w:r w:rsidRPr="00B1056D">
        <w:rPr>
          <w:rFonts w:ascii="Times New Roman"/>
          <w:sz w:val="18"/>
          <w:szCs w:val="18"/>
        </w:rPr>
        <w:t>，</w:t>
      </w:r>
      <w:r w:rsidRPr="00B1056D">
        <w:rPr>
          <w:rFonts w:ascii="Times New Roman"/>
          <w:i/>
          <w:iCs/>
          <w:sz w:val="18"/>
          <w:szCs w:val="18"/>
        </w:rPr>
        <w:t xml:space="preserve">m/z </w:t>
      </w:r>
      <w:r w:rsidRPr="00B1056D">
        <w:rPr>
          <w:rFonts w:ascii="Times New Roman"/>
          <w:sz w:val="18"/>
          <w:szCs w:val="18"/>
        </w:rPr>
        <w:t>494.6</w:t>
      </w:r>
      <w:r w:rsidRPr="00B1056D">
        <w:rPr>
          <w:rFonts w:ascii="Times New Roman"/>
          <w:sz w:val="18"/>
          <w:szCs w:val="18"/>
        </w:rPr>
        <w:t>；</w:t>
      </w:r>
      <w:r w:rsidRPr="00B1056D">
        <w:rPr>
          <w:rFonts w:ascii="Times New Roman"/>
          <w:i/>
          <w:iCs/>
          <w:sz w:val="18"/>
          <w:szCs w:val="18"/>
        </w:rPr>
        <w:t xml:space="preserve"> </w:t>
      </w:r>
    </w:p>
    <w:p w14:paraId="69405942" w14:textId="77777777" w:rsidR="009937AB" w:rsidRPr="00B1056D" w:rsidRDefault="00000000">
      <w:pPr>
        <w:pStyle w:val="af2"/>
        <w:numPr>
          <w:ilvl w:val="0"/>
          <w:numId w:val="0"/>
        </w:numPr>
        <w:ind w:left="851" w:hanging="426"/>
        <w:rPr>
          <w:rFonts w:ascii="Times New Roman"/>
          <w:sz w:val="18"/>
          <w:szCs w:val="18"/>
        </w:rPr>
      </w:pPr>
      <w:r w:rsidRPr="00B1056D">
        <w:rPr>
          <w:rFonts w:ascii="Times New Roman"/>
          <w:sz w:val="18"/>
          <w:szCs w:val="18"/>
        </w:rPr>
        <w:t>2——</w:t>
      </w:r>
      <w:r w:rsidRPr="00B1056D">
        <w:rPr>
          <w:rFonts w:ascii="Times New Roman"/>
          <w:sz w:val="18"/>
          <w:szCs w:val="18"/>
        </w:rPr>
        <w:t>十六烷基十八烷基二甲基氯化铵，</w:t>
      </w:r>
      <w:r w:rsidRPr="00B1056D">
        <w:rPr>
          <w:rFonts w:ascii="Times New Roman"/>
          <w:sz w:val="18"/>
          <w:szCs w:val="18"/>
        </w:rPr>
        <w:t>RT</w:t>
      </w:r>
      <w:r w:rsidRPr="00B1056D">
        <w:rPr>
          <w:rFonts w:ascii="Times New Roman"/>
          <w:sz w:val="18"/>
          <w:szCs w:val="18"/>
        </w:rPr>
        <w:t>：</w:t>
      </w:r>
      <w:r w:rsidRPr="00B1056D">
        <w:rPr>
          <w:rFonts w:ascii="Times New Roman" w:hint="eastAsia"/>
          <w:sz w:val="18"/>
          <w:szCs w:val="18"/>
        </w:rPr>
        <w:t>7.08</w:t>
      </w:r>
      <w:r w:rsidRPr="00B1056D">
        <w:rPr>
          <w:rFonts w:ascii="Times New Roman"/>
          <w:sz w:val="18"/>
          <w:szCs w:val="18"/>
        </w:rPr>
        <w:t>，</w:t>
      </w:r>
      <w:r w:rsidRPr="00B1056D">
        <w:rPr>
          <w:rFonts w:ascii="Times New Roman"/>
          <w:i/>
          <w:iCs/>
          <w:sz w:val="18"/>
          <w:szCs w:val="18"/>
        </w:rPr>
        <w:t>m/z</w:t>
      </w:r>
      <w:r w:rsidRPr="00B1056D">
        <w:rPr>
          <w:rFonts w:ascii="Times New Roman"/>
          <w:sz w:val="18"/>
          <w:szCs w:val="18"/>
        </w:rPr>
        <w:t xml:space="preserve"> 522.6</w:t>
      </w:r>
      <w:r w:rsidRPr="00B1056D">
        <w:rPr>
          <w:rFonts w:ascii="Times New Roman"/>
          <w:sz w:val="18"/>
          <w:szCs w:val="18"/>
        </w:rPr>
        <w:t>；</w:t>
      </w:r>
    </w:p>
    <w:p w14:paraId="64AD337B" w14:textId="77777777" w:rsidR="009937AB" w:rsidRPr="00B1056D" w:rsidRDefault="00000000" w:rsidP="00B1056D">
      <w:pPr>
        <w:pStyle w:val="afffa"/>
        <w:widowControl/>
        <w:kinsoku w:val="0"/>
        <w:autoSpaceDE w:val="0"/>
        <w:autoSpaceDN w:val="0"/>
        <w:snapToGrid w:val="0"/>
        <w:spacing w:line="360" w:lineRule="auto"/>
        <w:ind w:firstLineChars="200" w:firstLine="360"/>
        <w:textAlignment w:val="baseline"/>
        <w:rPr>
          <w:sz w:val="18"/>
          <w:szCs w:val="18"/>
        </w:rPr>
      </w:pPr>
      <w:r w:rsidRPr="00B1056D">
        <w:rPr>
          <w:rFonts w:ascii="Times New Roman" w:hAnsi="Times New Roman"/>
          <w:sz w:val="18"/>
          <w:szCs w:val="18"/>
        </w:rPr>
        <w:t>3——</w:t>
      </w:r>
      <w:proofErr w:type="gramStart"/>
      <w:r w:rsidRPr="00B1056D">
        <w:rPr>
          <w:rFonts w:ascii="Times New Roman"/>
          <w:sz w:val="18"/>
          <w:szCs w:val="18"/>
        </w:rPr>
        <w:t>双十八</w:t>
      </w:r>
      <w:proofErr w:type="gramEnd"/>
      <w:r w:rsidRPr="00B1056D">
        <w:rPr>
          <w:rFonts w:ascii="Times New Roman"/>
          <w:sz w:val="18"/>
          <w:szCs w:val="18"/>
        </w:rPr>
        <w:t>烷基二甲基氯化铵，</w:t>
      </w:r>
      <w:r w:rsidRPr="00B1056D">
        <w:rPr>
          <w:rFonts w:ascii="Times New Roman"/>
          <w:sz w:val="18"/>
          <w:szCs w:val="18"/>
        </w:rPr>
        <w:t>RT</w:t>
      </w:r>
      <w:r w:rsidRPr="00B1056D">
        <w:rPr>
          <w:rFonts w:ascii="Times New Roman"/>
          <w:sz w:val="18"/>
          <w:szCs w:val="18"/>
        </w:rPr>
        <w:t>：</w:t>
      </w:r>
      <w:r w:rsidRPr="00B1056D">
        <w:rPr>
          <w:rFonts w:ascii="Times New Roman"/>
          <w:sz w:val="18"/>
          <w:szCs w:val="18"/>
        </w:rPr>
        <w:t>7.</w:t>
      </w:r>
      <w:r w:rsidRPr="00B1056D">
        <w:rPr>
          <w:rFonts w:ascii="Times New Roman" w:hint="eastAsia"/>
          <w:sz w:val="18"/>
          <w:szCs w:val="18"/>
        </w:rPr>
        <w:t>73</w:t>
      </w:r>
      <w:r w:rsidRPr="00B1056D">
        <w:rPr>
          <w:rFonts w:ascii="Times New Roman"/>
          <w:sz w:val="18"/>
          <w:szCs w:val="18"/>
        </w:rPr>
        <w:t>，</w:t>
      </w:r>
      <w:r w:rsidRPr="00B1056D">
        <w:rPr>
          <w:rFonts w:ascii="Times New Roman"/>
          <w:i/>
          <w:iCs/>
          <w:sz w:val="18"/>
          <w:szCs w:val="18"/>
        </w:rPr>
        <w:t>m/z</w:t>
      </w:r>
      <w:r w:rsidRPr="00B1056D">
        <w:rPr>
          <w:rFonts w:ascii="Times New Roman"/>
          <w:sz w:val="18"/>
          <w:szCs w:val="18"/>
        </w:rPr>
        <w:t xml:space="preserve"> 550.7</w:t>
      </w:r>
      <w:r w:rsidRPr="00B1056D">
        <w:rPr>
          <w:rFonts w:ascii="Times New Roman"/>
          <w:sz w:val="18"/>
          <w:szCs w:val="18"/>
        </w:rPr>
        <w:t>。</w:t>
      </w:r>
    </w:p>
    <w:p w14:paraId="639CF536" w14:textId="77777777" w:rsidR="009937AB" w:rsidRDefault="00000000">
      <w:pPr>
        <w:pStyle w:val="af9"/>
        <w:spacing w:before="156" w:after="156"/>
        <w:rPr>
          <w:rFonts w:ascii="Times New Roman"/>
        </w:rPr>
      </w:pPr>
      <w:r>
        <w:rPr>
          <w:rFonts w:ascii="Times New Roman"/>
        </w:rPr>
        <w:t>二牛脂基二甲基氯化铵标准工作溶液</w:t>
      </w:r>
      <w:r>
        <w:rPr>
          <w:rFonts w:ascii="Times New Roman" w:hint="eastAsia"/>
        </w:rPr>
        <w:t>在选择离子监测模式下</w:t>
      </w:r>
      <w:r>
        <w:rPr>
          <w:rFonts w:ascii="Times New Roman"/>
        </w:rPr>
        <w:t>的离子流图</w:t>
      </w:r>
    </w:p>
    <w:p w14:paraId="1777F84E" w14:textId="77777777" w:rsidR="009937AB" w:rsidRDefault="00000000">
      <w:pPr>
        <w:pStyle w:val="afffff5"/>
        <w:ind w:firstLineChars="0" w:firstLine="0"/>
        <w:jc w:val="center"/>
      </w:pPr>
      <w:bookmarkStart w:id="46" w:name="BookMark8"/>
      <w:bookmarkEnd w:id="45"/>
      <w:r>
        <w:rPr>
          <w:rFonts w:hint="eastAsia"/>
          <w:noProof/>
        </w:rPr>
        <w:drawing>
          <wp:inline distT="0" distB="0" distL="0" distR="0" wp14:anchorId="103347D7" wp14:editId="1A57AE1E">
            <wp:extent cx="1485900" cy="317500"/>
            <wp:effectExtent l="0" t="0" r="0" b="6350"/>
            <wp:docPr id="1857429720" name="图片 1"/>
            <wp:cNvGraphicFramePr/>
            <a:graphic xmlns:a="http://schemas.openxmlformats.org/drawingml/2006/main">
              <a:graphicData uri="http://schemas.openxmlformats.org/drawingml/2006/picture">
                <pic:pic xmlns:pic="http://schemas.openxmlformats.org/drawingml/2006/picture">
                  <pic:nvPicPr>
                    <pic:cNvPr id="1857429720"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9937A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283E" w14:textId="77777777" w:rsidR="00F37E4A" w:rsidRDefault="00F37E4A">
      <w:pPr>
        <w:spacing w:line="240" w:lineRule="auto"/>
      </w:pPr>
      <w:r>
        <w:separator/>
      </w:r>
    </w:p>
  </w:endnote>
  <w:endnote w:type="continuationSeparator" w:id="0">
    <w:p w14:paraId="685F9582" w14:textId="77777777" w:rsidR="00F37E4A" w:rsidRDefault="00F37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1AE9" w14:textId="77777777" w:rsidR="009937AB"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0807" w14:textId="77777777" w:rsidR="009937AB" w:rsidRDefault="009937A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6CAD" w14:textId="77777777" w:rsidR="009937AB" w:rsidRDefault="009937A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86F0A" w14:textId="77777777" w:rsidR="009937AB"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C0206" w14:textId="77777777" w:rsidR="00F37E4A" w:rsidRDefault="00F37E4A">
      <w:pPr>
        <w:spacing w:line="240" w:lineRule="auto"/>
      </w:pPr>
      <w:r>
        <w:separator/>
      </w:r>
    </w:p>
  </w:footnote>
  <w:footnote w:type="continuationSeparator" w:id="0">
    <w:p w14:paraId="20D5F61D" w14:textId="77777777" w:rsidR="00F37E4A" w:rsidRDefault="00F37E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D109" w14:textId="77777777" w:rsidR="009937AB" w:rsidRDefault="009937A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4ED7" w14:textId="77777777" w:rsidR="009937AB"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BDD05" w14:textId="77777777" w:rsidR="009937AB" w:rsidRDefault="009937A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0BBC" w14:textId="77777777" w:rsidR="009937AB"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78D6" w14:textId="0C2D9787" w:rsidR="009937AB" w:rsidRDefault="00000000">
    <w:pPr>
      <w:pStyle w:val="afffffa"/>
      <w:spacing w:after="0"/>
      <w:rPr>
        <w:rFonts w:hint="eastAsia"/>
      </w:rPr>
    </w:pPr>
    <w:r>
      <w:fldChar w:fldCharType="begin"/>
    </w:r>
    <w:r>
      <w:instrText xml:space="preserve"> STYLEREF  标准文件_文件编号  \* MERGEFORMAT </w:instrText>
    </w:r>
    <w:r>
      <w:fldChar w:fldCharType="separate"/>
    </w:r>
    <w:r w:rsidR="004B7859">
      <w:rPr>
        <w:rFonts w:hint="eastAsia"/>
        <w:noProof/>
      </w:rPr>
      <w:t>GB/T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E49B77"/>
    <w:multiLevelType w:val="singleLevel"/>
    <w:tmpl w:val="F8E49B77"/>
    <w:lvl w:ilvl="0">
      <w:start w:val="1"/>
      <w:numFmt w:val="decimal"/>
      <w:suff w:val="nothing"/>
      <w:lvlText w:val="7.2.%1"/>
      <w:lvlJc w:val="left"/>
      <w:pPr>
        <w:tabs>
          <w:tab w:val="left" w:pos="0"/>
        </w:tabs>
        <w:ind w:left="0" w:firstLine="0"/>
      </w:pPr>
      <w:rPr>
        <w:rFonts w:hint="default"/>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10125924">
    <w:abstractNumId w:val="1"/>
  </w:num>
  <w:num w:numId="2" w16cid:durableId="1927179596">
    <w:abstractNumId w:val="28"/>
  </w:num>
  <w:num w:numId="3" w16cid:durableId="2080785179">
    <w:abstractNumId w:val="6"/>
  </w:num>
  <w:num w:numId="4" w16cid:durableId="845291793">
    <w:abstractNumId w:val="24"/>
  </w:num>
  <w:num w:numId="5" w16cid:durableId="1905678080">
    <w:abstractNumId w:val="19"/>
  </w:num>
  <w:num w:numId="6" w16cid:durableId="1647205572">
    <w:abstractNumId w:val="14"/>
  </w:num>
  <w:num w:numId="7" w16cid:durableId="169687693">
    <w:abstractNumId w:val="9"/>
  </w:num>
  <w:num w:numId="8" w16cid:durableId="894781866">
    <w:abstractNumId w:val="4"/>
  </w:num>
  <w:num w:numId="9" w16cid:durableId="639771025">
    <w:abstractNumId w:val="10"/>
  </w:num>
  <w:num w:numId="10" w16cid:durableId="720716114">
    <w:abstractNumId w:val="17"/>
  </w:num>
  <w:num w:numId="11" w16cid:durableId="998339014">
    <w:abstractNumId w:val="26"/>
  </w:num>
  <w:num w:numId="12" w16cid:durableId="606931078">
    <w:abstractNumId w:val="12"/>
  </w:num>
  <w:num w:numId="13" w16cid:durableId="498158194">
    <w:abstractNumId w:val="13"/>
  </w:num>
  <w:num w:numId="14" w16cid:durableId="861479215">
    <w:abstractNumId w:val="8"/>
  </w:num>
  <w:num w:numId="15" w16cid:durableId="1699115557">
    <w:abstractNumId w:val="20"/>
  </w:num>
  <w:num w:numId="16" w16cid:durableId="782580923">
    <w:abstractNumId w:val="22"/>
  </w:num>
  <w:num w:numId="17" w16cid:durableId="1288198426">
    <w:abstractNumId w:val="18"/>
  </w:num>
  <w:num w:numId="18" w16cid:durableId="320545022">
    <w:abstractNumId w:val="30"/>
  </w:num>
  <w:num w:numId="19" w16cid:durableId="2128500572">
    <w:abstractNumId w:val="16"/>
  </w:num>
  <w:num w:numId="20" w16cid:durableId="678391439">
    <w:abstractNumId w:val="2"/>
  </w:num>
  <w:num w:numId="21" w16cid:durableId="1688099239">
    <w:abstractNumId w:val="11"/>
  </w:num>
  <w:num w:numId="22" w16cid:durableId="933442093">
    <w:abstractNumId w:val="31"/>
  </w:num>
  <w:num w:numId="23" w16cid:durableId="266544223">
    <w:abstractNumId w:val="21"/>
  </w:num>
  <w:num w:numId="24" w16cid:durableId="463541401">
    <w:abstractNumId w:val="7"/>
  </w:num>
  <w:num w:numId="25" w16cid:durableId="1497720310">
    <w:abstractNumId w:val="27"/>
  </w:num>
  <w:num w:numId="26" w16cid:durableId="785537376">
    <w:abstractNumId w:val="29"/>
  </w:num>
  <w:num w:numId="27" w16cid:durableId="1574731533">
    <w:abstractNumId w:val="3"/>
  </w:num>
  <w:num w:numId="28" w16cid:durableId="2034139067">
    <w:abstractNumId w:val="5"/>
  </w:num>
  <w:num w:numId="29" w16cid:durableId="1212886741">
    <w:abstractNumId w:val="15"/>
  </w:num>
  <w:num w:numId="30" w16cid:durableId="1091244751">
    <w:abstractNumId w:val="25"/>
  </w:num>
  <w:num w:numId="31" w16cid:durableId="1338267227">
    <w:abstractNumId w:val="23"/>
  </w:num>
  <w:num w:numId="32" w16cid:durableId="63914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ocumentProtection w:edit="forms" w:enforcement="1" w:cryptProviderType="rsaAES" w:cryptAlgorithmClass="hash" w:cryptAlgorithmType="typeAny" w:cryptAlgorithmSid="14" w:cryptSpinCount="100000" w:hash="AANIYuuT4wQ+Z2ffbXKX6Ob7nDg9SNSao8MjGsVQpWrwMvkA2tjNuHMHzHOc2i/Va/JJBNMaaMRAFEq/MBumkw==" w:salt="et3mJjaECbnP0a2dmfNbv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7C4"/>
    <w:rsid w:val="0000040A"/>
    <w:rsid w:val="00000A94"/>
    <w:rsid w:val="00001972"/>
    <w:rsid w:val="00001D9A"/>
    <w:rsid w:val="00003164"/>
    <w:rsid w:val="00003174"/>
    <w:rsid w:val="00007B3A"/>
    <w:rsid w:val="000107E0"/>
    <w:rsid w:val="00011FDE"/>
    <w:rsid w:val="00012FFD"/>
    <w:rsid w:val="00014162"/>
    <w:rsid w:val="00014340"/>
    <w:rsid w:val="00016A9C"/>
    <w:rsid w:val="0002085A"/>
    <w:rsid w:val="00022184"/>
    <w:rsid w:val="00022762"/>
    <w:rsid w:val="000238E0"/>
    <w:rsid w:val="00024998"/>
    <w:rsid w:val="000249DB"/>
    <w:rsid w:val="0002595E"/>
    <w:rsid w:val="000303C3"/>
    <w:rsid w:val="000331D3"/>
    <w:rsid w:val="000346A5"/>
    <w:rsid w:val="000359C3"/>
    <w:rsid w:val="00035A7D"/>
    <w:rsid w:val="0004249A"/>
    <w:rsid w:val="00043282"/>
    <w:rsid w:val="0004388F"/>
    <w:rsid w:val="00044286"/>
    <w:rsid w:val="00047F28"/>
    <w:rsid w:val="000503AA"/>
    <w:rsid w:val="000506A1"/>
    <w:rsid w:val="000515DD"/>
    <w:rsid w:val="0005265A"/>
    <w:rsid w:val="000527FC"/>
    <w:rsid w:val="000539DD"/>
    <w:rsid w:val="00053AF3"/>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35C"/>
    <w:rsid w:val="00096D63"/>
    <w:rsid w:val="000A0B60"/>
    <w:rsid w:val="000A0EB8"/>
    <w:rsid w:val="000A19FC"/>
    <w:rsid w:val="000A2721"/>
    <w:rsid w:val="000A283E"/>
    <w:rsid w:val="000A296B"/>
    <w:rsid w:val="000A7138"/>
    <w:rsid w:val="000A7311"/>
    <w:rsid w:val="000A7C29"/>
    <w:rsid w:val="000B060F"/>
    <w:rsid w:val="000B073E"/>
    <w:rsid w:val="000B1592"/>
    <w:rsid w:val="000B1FF2"/>
    <w:rsid w:val="000B3CDA"/>
    <w:rsid w:val="000B5E31"/>
    <w:rsid w:val="000B6A0B"/>
    <w:rsid w:val="000C0F6C"/>
    <w:rsid w:val="000C11DB"/>
    <w:rsid w:val="000C2FBD"/>
    <w:rsid w:val="000C3E10"/>
    <w:rsid w:val="000C4B41"/>
    <w:rsid w:val="000C57D6"/>
    <w:rsid w:val="000C7666"/>
    <w:rsid w:val="000C775F"/>
    <w:rsid w:val="000D0A9C"/>
    <w:rsid w:val="000D1599"/>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A72"/>
    <w:rsid w:val="00113B1E"/>
    <w:rsid w:val="0011711C"/>
    <w:rsid w:val="00117572"/>
    <w:rsid w:val="00120CEC"/>
    <w:rsid w:val="001240CE"/>
    <w:rsid w:val="00124E4F"/>
    <w:rsid w:val="001260B7"/>
    <w:rsid w:val="001265CB"/>
    <w:rsid w:val="00126D2E"/>
    <w:rsid w:val="001321C6"/>
    <w:rsid w:val="001325C4"/>
    <w:rsid w:val="00133010"/>
    <w:rsid w:val="001337A1"/>
    <w:rsid w:val="001338EE"/>
    <w:rsid w:val="00133AAE"/>
    <w:rsid w:val="00135323"/>
    <w:rsid w:val="001356C4"/>
    <w:rsid w:val="00141114"/>
    <w:rsid w:val="00142969"/>
    <w:rsid w:val="001457E7"/>
    <w:rsid w:val="00145D9D"/>
    <w:rsid w:val="00146388"/>
    <w:rsid w:val="00151D08"/>
    <w:rsid w:val="001529E5"/>
    <w:rsid w:val="0015329E"/>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13EF"/>
    <w:rsid w:val="0017340B"/>
    <w:rsid w:val="00173FB1"/>
    <w:rsid w:val="00176DFD"/>
    <w:rsid w:val="001852C9"/>
    <w:rsid w:val="0018621C"/>
    <w:rsid w:val="00190087"/>
    <w:rsid w:val="001913C4"/>
    <w:rsid w:val="00192341"/>
    <w:rsid w:val="0019348F"/>
    <w:rsid w:val="00193A07"/>
    <w:rsid w:val="00193C79"/>
    <w:rsid w:val="00194C95"/>
    <w:rsid w:val="00195720"/>
    <w:rsid w:val="00195C34"/>
    <w:rsid w:val="001A1A53"/>
    <w:rsid w:val="001A234A"/>
    <w:rsid w:val="001B06E8"/>
    <w:rsid w:val="001B1BD4"/>
    <w:rsid w:val="001B31AF"/>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3AB"/>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06D"/>
    <w:rsid w:val="0020527B"/>
    <w:rsid w:val="00210B15"/>
    <w:rsid w:val="00212109"/>
    <w:rsid w:val="002142EA"/>
    <w:rsid w:val="00214862"/>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237"/>
    <w:rsid w:val="00247F52"/>
    <w:rsid w:val="002507AB"/>
    <w:rsid w:val="00250B25"/>
    <w:rsid w:val="00250BBE"/>
    <w:rsid w:val="0025194F"/>
    <w:rsid w:val="0025516E"/>
    <w:rsid w:val="00260479"/>
    <w:rsid w:val="0026148A"/>
    <w:rsid w:val="00262696"/>
    <w:rsid w:val="002643C3"/>
    <w:rsid w:val="00264A0C"/>
    <w:rsid w:val="00265DBB"/>
    <w:rsid w:val="00267EF4"/>
    <w:rsid w:val="00270CB8"/>
    <w:rsid w:val="00271627"/>
    <w:rsid w:val="00272B08"/>
    <w:rsid w:val="002736B1"/>
    <w:rsid w:val="00277E6C"/>
    <w:rsid w:val="00281BB8"/>
    <w:rsid w:val="00281BEA"/>
    <w:rsid w:val="00281E9E"/>
    <w:rsid w:val="00285170"/>
    <w:rsid w:val="00285361"/>
    <w:rsid w:val="00292D60"/>
    <w:rsid w:val="00294D34"/>
    <w:rsid w:val="00294E3B"/>
    <w:rsid w:val="00296193"/>
    <w:rsid w:val="00296C66"/>
    <w:rsid w:val="00296EBE"/>
    <w:rsid w:val="00297105"/>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0DC6"/>
    <w:rsid w:val="002C1B28"/>
    <w:rsid w:val="002C3F07"/>
    <w:rsid w:val="002C5278"/>
    <w:rsid w:val="002C7EBB"/>
    <w:rsid w:val="002D06C1"/>
    <w:rsid w:val="002D308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557ED"/>
    <w:rsid w:val="003615D2"/>
    <w:rsid w:val="0036429C"/>
    <w:rsid w:val="00364A53"/>
    <w:rsid w:val="00365432"/>
    <w:rsid w:val="003654CB"/>
    <w:rsid w:val="00365F86"/>
    <w:rsid w:val="00365F87"/>
    <w:rsid w:val="003669AB"/>
    <w:rsid w:val="003700FF"/>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64DB"/>
    <w:rsid w:val="003974EB"/>
    <w:rsid w:val="00397CC5"/>
    <w:rsid w:val="003A1582"/>
    <w:rsid w:val="003A2DC1"/>
    <w:rsid w:val="003A4077"/>
    <w:rsid w:val="003B09AD"/>
    <w:rsid w:val="003B1F18"/>
    <w:rsid w:val="003B5BF0"/>
    <w:rsid w:val="003B60BF"/>
    <w:rsid w:val="003B6BE3"/>
    <w:rsid w:val="003C010C"/>
    <w:rsid w:val="003C0A6C"/>
    <w:rsid w:val="003C5A43"/>
    <w:rsid w:val="003D0519"/>
    <w:rsid w:val="003D0FF6"/>
    <w:rsid w:val="003D262C"/>
    <w:rsid w:val="003D375C"/>
    <w:rsid w:val="003D6D61"/>
    <w:rsid w:val="003D7F0F"/>
    <w:rsid w:val="003E091D"/>
    <w:rsid w:val="003E1C53"/>
    <w:rsid w:val="003E2A69"/>
    <w:rsid w:val="003E2D49"/>
    <w:rsid w:val="003E2FD4"/>
    <w:rsid w:val="003E49F6"/>
    <w:rsid w:val="003F0841"/>
    <w:rsid w:val="003F114F"/>
    <w:rsid w:val="003F23D3"/>
    <w:rsid w:val="003F3F08"/>
    <w:rsid w:val="003F49F1"/>
    <w:rsid w:val="003F6272"/>
    <w:rsid w:val="004008F2"/>
    <w:rsid w:val="00400E72"/>
    <w:rsid w:val="00401400"/>
    <w:rsid w:val="004045D2"/>
    <w:rsid w:val="00404869"/>
    <w:rsid w:val="00405884"/>
    <w:rsid w:val="00407D39"/>
    <w:rsid w:val="0041477A"/>
    <w:rsid w:val="00414A0E"/>
    <w:rsid w:val="004167A3"/>
    <w:rsid w:val="004275DD"/>
    <w:rsid w:val="00432DAA"/>
    <w:rsid w:val="00434233"/>
    <w:rsid w:val="00434305"/>
    <w:rsid w:val="004347D3"/>
    <w:rsid w:val="00435DF7"/>
    <w:rsid w:val="0044083F"/>
    <w:rsid w:val="00441AE7"/>
    <w:rsid w:val="00445574"/>
    <w:rsid w:val="004467FB"/>
    <w:rsid w:val="00452D6B"/>
    <w:rsid w:val="00454484"/>
    <w:rsid w:val="00454F36"/>
    <w:rsid w:val="0045517B"/>
    <w:rsid w:val="00463B77"/>
    <w:rsid w:val="00463C7B"/>
    <w:rsid w:val="004644A6"/>
    <w:rsid w:val="004659BD"/>
    <w:rsid w:val="00470775"/>
    <w:rsid w:val="004746B1"/>
    <w:rsid w:val="0047583F"/>
    <w:rsid w:val="00484936"/>
    <w:rsid w:val="00485C89"/>
    <w:rsid w:val="00486BE3"/>
    <w:rsid w:val="004905E4"/>
    <w:rsid w:val="00490A21"/>
    <w:rsid w:val="00490A89"/>
    <w:rsid w:val="00490AB4"/>
    <w:rsid w:val="00492F02"/>
    <w:rsid w:val="004939AE"/>
    <w:rsid w:val="00495F02"/>
    <w:rsid w:val="004A12DF"/>
    <w:rsid w:val="004A1BA8"/>
    <w:rsid w:val="004A4B57"/>
    <w:rsid w:val="004A63FA"/>
    <w:rsid w:val="004B2701"/>
    <w:rsid w:val="004B2E1B"/>
    <w:rsid w:val="004B3E93"/>
    <w:rsid w:val="004B7859"/>
    <w:rsid w:val="004C1FBC"/>
    <w:rsid w:val="004C3F1D"/>
    <w:rsid w:val="004C458D"/>
    <w:rsid w:val="004C7556"/>
    <w:rsid w:val="004C7E9D"/>
    <w:rsid w:val="004C7F67"/>
    <w:rsid w:val="004D076D"/>
    <w:rsid w:val="004D0EF1"/>
    <w:rsid w:val="004D2253"/>
    <w:rsid w:val="004D4406"/>
    <w:rsid w:val="004D7C42"/>
    <w:rsid w:val="004E01A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16A1"/>
    <w:rsid w:val="005220EC"/>
    <w:rsid w:val="00523461"/>
    <w:rsid w:val="00523F95"/>
    <w:rsid w:val="00524D65"/>
    <w:rsid w:val="00525B16"/>
    <w:rsid w:val="00533D04"/>
    <w:rsid w:val="0053424F"/>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0F68"/>
    <w:rsid w:val="00561475"/>
    <w:rsid w:val="0056487B"/>
    <w:rsid w:val="00564FB9"/>
    <w:rsid w:val="00573D9E"/>
    <w:rsid w:val="005801E3"/>
    <w:rsid w:val="00581209"/>
    <w:rsid w:val="00581802"/>
    <w:rsid w:val="005836A8"/>
    <w:rsid w:val="00583939"/>
    <w:rsid w:val="00584262"/>
    <w:rsid w:val="00586630"/>
    <w:rsid w:val="00587ADD"/>
    <w:rsid w:val="00594209"/>
    <w:rsid w:val="00596160"/>
    <w:rsid w:val="005966E2"/>
    <w:rsid w:val="00597007"/>
    <w:rsid w:val="005A0966"/>
    <w:rsid w:val="005A11B7"/>
    <w:rsid w:val="005A260B"/>
    <w:rsid w:val="005A4A1B"/>
    <w:rsid w:val="005A7830"/>
    <w:rsid w:val="005A7FCE"/>
    <w:rsid w:val="005B0F3F"/>
    <w:rsid w:val="005B227C"/>
    <w:rsid w:val="005B4903"/>
    <w:rsid w:val="005B51CE"/>
    <w:rsid w:val="005B5885"/>
    <w:rsid w:val="005B5CD7"/>
    <w:rsid w:val="005B6CF6"/>
    <w:rsid w:val="005B7422"/>
    <w:rsid w:val="005C29B8"/>
    <w:rsid w:val="005C34C0"/>
    <w:rsid w:val="005C5F21"/>
    <w:rsid w:val="005C7156"/>
    <w:rsid w:val="005D0C75"/>
    <w:rsid w:val="005D4171"/>
    <w:rsid w:val="005D6A95"/>
    <w:rsid w:val="005D6B2C"/>
    <w:rsid w:val="005D6D9C"/>
    <w:rsid w:val="005E2335"/>
    <w:rsid w:val="005E34CA"/>
    <w:rsid w:val="005E3C18"/>
    <w:rsid w:val="005E7881"/>
    <w:rsid w:val="005E78E0"/>
    <w:rsid w:val="005F0D9C"/>
    <w:rsid w:val="005F22B6"/>
    <w:rsid w:val="005F284E"/>
    <w:rsid w:val="005F6A83"/>
    <w:rsid w:val="006002B2"/>
    <w:rsid w:val="006015CE"/>
    <w:rsid w:val="00604784"/>
    <w:rsid w:val="00606419"/>
    <w:rsid w:val="00607D29"/>
    <w:rsid w:val="00612952"/>
    <w:rsid w:val="00614CC1"/>
    <w:rsid w:val="00615A9D"/>
    <w:rsid w:val="006162BE"/>
    <w:rsid w:val="00616BBB"/>
    <w:rsid w:val="00617387"/>
    <w:rsid w:val="006252D8"/>
    <w:rsid w:val="006259BC"/>
    <w:rsid w:val="0062606E"/>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55E9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5D"/>
    <w:rsid w:val="006A07AA"/>
    <w:rsid w:val="006A25E5"/>
    <w:rsid w:val="006A2B46"/>
    <w:rsid w:val="006A336D"/>
    <w:rsid w:val="006A37B9"/>
    <w:rsid w:val="006B231D"/>
    <w:rsid w:val="006B2672"/>
    <w:rsid w:val="006B54BF"/>
    <w:rsid w:val="006B5F44"/>
    <w:rsid w:val="006B5F90"/>
    <w:rsid w:val="006B62E4"/>
    <w:rsid w:val="006C1BBA"/>
    <w:rsid w:val="006C2079"/>
    <w:rsid w:val="006C5A62"/>
    <w:rsid w:val="006C5D68"/>
    <w:rsid w:val="006C5F79"/>
    <w:rsid w:val="006C6976"/>
    <w:rsid w:val="006C6DD0"/>
    <w:rsid w:val="006D04EA"/>
    <w:rsid w:val="006D16C4"/>
    <w:rsid w:val="006D1784"/>
    <w:rsid w:val="006D38BC"/>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62E9"/>
    <w:rsid w:val="00727986"/>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16F0"/>
    <w:rsid w:val="00752B4D"/>
    <w:rsid w:val="00755402"/>
    <w:rsid w:val="00755F8B"/>
    <w:rsid w:val="00756B26"/>
    <w:rsid w:val="00756EDF"/>
    <w:rsid w:val="007609A2"/>
    <w:rsid w:val="007654B7"/>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5637"/>
    <w:rsid w:val="007A6118"/>
    <w:rsid w:val="007A76F4"/>
    <w:rsid w:val="007A7FFA"/>
    <w:rsid w:val="007B04EB"/>
    <w:rsid w:val="007B0D4F"/>
    <w:rsid w:val="007B5A3D"/>
    <w:rsid w:val="007B5B95"/>
    <w:rsid w:val="007B68EA"/>
    <w:rsid w:val="007C19E8"/>
    <w:rsid w:val="007C2D89"/>
    <w:rsid w:val="007C4593"/>
    <w:rsid w:val="007C5309"/>
    <w:rsid w:val="007C6069"/>
    <w:rsid w:val="007C70A8"/>
    <w:rsid w:val="007D06C4"/>
    <w:rsid w:val="007D1352"/>
    <w:rsid w:val="007D2508"/>
    <w:rsid w:val="007D346A"/>
    <w:rsid w:val="007D4D90"/>
    <w:rsid w:val="007D6518"/>
    <w:rsid w:val="007D710F"/>
    <w:rsid w:val="007D76BD"/>
    <w:rsid w:val="007E04BC"/>
    <w:rsid w:val="007E0BF1"/>
    <w:rsid w:val="007E6DF4"/>
    <w:rsid w:val="007F0ED8"/>
    <w:rsid w:val="007F0F63"/>
    <w:rsid w:val="007F75CE"/>
    <w:rsid w:val="008013A4"/>
    <w:rsid w:val="008027CE"/>
    <w:rsid w:val="00802F42"/>
    <w:rsid w:val="00804383"/>
    <w:rsid w:val="00804BB7"/>
    <w:rsid w:val="00810257"/>
    <w:rsid w:val="008104F5"/>
    <w:rsid w:val="00810542"/>
    <w:rsid w:val="00811072"/>
    <w:rsid w:val="00811369"/>
    <w:rsid w:val="00814342"/>
    <w:rsid w:val="00814E50"/>
    <w:rsid w:val="00815419"/>
    <w:rsid w:val="008163C8"/>
    <w:rsid w:val="00817325"/>
    <w:rsid w:val="008209E6"/>
    <w:rsid w:val="00823303"/>
    <w:rsid w:val="008233B2"/>
    <w:rsid w:val="00823A9F"/>
    <w:rsid w:val="00823C85"/>
    <w:rsid w:val="00824800"/>
    <w:rsid w:val="00824847"/>
    <w:rsid w:val="00825138"/>
    <w:rsid w:val="008269DD"/>
    <w:rsid w:val="00830014"/>
    <w:rsid w:val="00830621"/>
    <w:rsid w:val="0083112B"/>
    <w:rsid w:val="00833201"/>
    <w:rsid w:val="0083348C"/>
    <w:rsid w:val="008373D3"/>
    <w:rsid w:val="00840617"/>
    <w:rsid w:val="00842A47"/>
    <w:rsid w:val="00843C13"/>
    <w:rsid w:val="008454F8"/>
    <w:rsid w:val="00851342"/>
    <w:rsid w:val="0085173A"/>
    <w:rsid w:val="008576B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58EE"/>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2B24"/>
    <w:rsid w:val="008C475E"/>
    <w:rsid w:val="008C619A"/>
    <w:rsid w:val="008D0B64"/>
    <w:rsid w:val="008D0CE8"/>
    <w:rsid w:val="008D2D1D"/>
    <w:rsid w:val="008D453D"/>
    <w:rsid w:val="008D53AD"/>
    <w:rsid w:val="008D562B"/>
    <w:rsid w:val="008D5733"/>
    <w:rsid w:val="008D5825"/>
    <w:rsid w:val="008D622B"/>
    <w:rsid w:val="008D666C"/>
    <w:rsid w:val="008D68D8"/>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19D"/>
    <w:rsid w:val="00902722"/>
    <w:rsid w:val="009027BC"/>
    <w:rsid w:val="009062E6"/>
    <w:rsid w:val="00911BE5"/>
    <w:rsid w:val="00913CA9"/>
    <w:rsid w:val="009145AE"/>
    <w:rsid w:val="009146CE"/>
    <w:rsid w:val="00914CA7"/>
    <w:rsid w:val="00915C3E"/>
    <w:rsid w:val="009161A8"/>
    <w:rsid w:val="0091673D"/>
    <w:rsid w:val="00921163"/>
    <w:rsid w:val="009245F5"/>
    <w:rsid w:val="009249EC"/>
    <w:rsid w:val="009273B3"/>
    <w:rsid w:val="009305B5"/>
    <w:rsid w:val="00934C12"/>
    <w:rsid w:val="009378DC"/>
    <w:rsid w:val="009429D5"/>
    <w:rsid w:val="00942BF1"/>
    <w:rsid w:val="00945180"/>
    <w:rsid w:val="00945428"/>
    <w:rsid w:val="0094607B"/>
    <w:rsid w:val="00946AF4"/>
    <w:rsid w:val="00952C52"/>
    <w:rsid w:val="00953604"/>
    <w:rsid w:val="00955FAA"/>
    <w:rsid w:val="0095736A"/>
    <w:rsid w:val="009610DC"/>
    <w:rsid w:val="00961490"/>
    <w:rsid w:val="009617D6"/>
    <w:rsid w:val="00963335"/>
    <w:rsid w:val="0096381A"/>
    <w:rsid w:val="00965E04"/>
    <w:rsid w:val="009674AD"/>
    <w:rsid w:val="0097094E"/>
    <w:rsid w:val="00970CDC"/>
    <w:rsid w:val="00970D64"/>
    <w:rsid w:val="00977010"/>
    <w:rsid w:val="00977D02"/>
    <w:rsid w:val="009809BB"/>
    <w:rsid w:val="00982D22"/>
    <w:rsid w:val="0098364B"/>
    <w:rsid w:val="00983BF9"/>
    <w:rsid w:val="009911AF"/>
    <w:rsid w:val="009916E3"/>
    <w:rsid w:val="00991875"/>
    <w:rsid w:val="00991F92"/>
    <w:rsid w:val="00992985"/>
    <w:rsid w:val="009937AB"/>
    <w:rsid w:val="00993889"/>
    <w:rsid w:val="0099551B"/>
    <w:rsid w:val="00997BF1"/>
    <w:rsid w:val="009A0476"/>
    <w:rsid w:val="009A089C"/>
    <w:rsid w:val="009A118E"/>
    <w:rsid w:val="009A21CD"/>
    <w:rsid w:val="009A278C"/>
    <w:rsid w:val="009A2BC2"/>
    <w:rsid w:val="009A382C"/>
    <w:rsid w:val="009A3EEC"/>
    <w:rsid w:val="009A42C1"/>
    <w:rsid w:val="009A46FE"/>
    <w:rsid w:val="009A5429"/>
    <w:rsid w:val="009A72AD"/>
    <w:rsid w:val="009B09E0"/>
    <w:rsid w:val="009B0BC5"/>
    <w:rsid w:val="009B1247"/>
    <w:rsid w:val="009B6029"/>
    <w:rsid w:val="009B6971"/>
    <w:rsid w:val="009C1BDE"/>
    <w:rsid w:val="009C27F1"/>
    <w:rsid w:val="009C3152"/>
    <w:rsid w:val="009C4CFA"/>
    <w:rsid w:val="009C5070"/>
    <w:rsid w:val="009D112C"/>
    <w:rsid w:val="009D47FA"/>
    <w:rsid w:val="009D50D2"/>
    <w:rsid w:val="009D6BCA"/>
    <w:rsid w:val="009E0F62"/>
    <w:rsid w:val="009E4A58"/>
    <w:rsid w:val="009E59F2"/>
    <w:rsid w:val="009E5A2D"/>
    <w:rsid w:val="009E5AB2"/>
    <w:rsid w:val="009E6219"/>
    <w:rsid w:val="009F03B3"/>
    <w:rsid w:val="009F0878"/>
    <w:rsid w:val="009F276C"/>
    <w:rsid w:val="00A01757"/>
    <w:rsid w:val="00A0208D"/>
    <w:rsid w:val="00A028C0"/>
    <w:rsid w:val="00A02BAE"/>
    <w:rsid w:val="00A06A6B"/>
    <w:rsid w:val="00A07E47"/>
    <w:rsid w:val="00A129D0"/>
    <w:rsid w:val="00A12C33"/>
    <w:rsid w:val="00A138BA"/>
    <w:rsid w:val="00A14C8E"/>
    <w:rsid w:val="00A153D9"/>
    <w:rsid w:val="00A15F09"/>
    <w:rsid w:val="00A169B6"/>
    <w:rsid w:val="00A2271D"/>
    <w:rsid w:val="00A228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861"/>
    <w:rsid w:val="00A44E69"/>
    <w:rsid w:val="00A4661E"/>
    <w:rsid w:val="00A55BD6"/>
    <w:rsid w:val="00A55D50"/>
    <w:rsid w:val="00A57142"/>
    <w:rsid w:val="00A57F7E"/>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E8"/>
    <w:rsid w:val="00AA57F5"/>
    <w:rsid w:val="00AA672E"/>
    <w:rsid w:val="00AA6BE8"/>
    <w:rsid w:val="00AA6C59"/>
    <w:rsid w:val="00AA6EC9"/>
    <w:rsid w:val="00AB57DD"/>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6DE9"/>
    <w:rsid w:val="00AF0C18"/>
    <w:rsid w:val="00AF47C5"/>
    <w:rsid w:val="00AF5398"/>
    <w:rsid w:val="00B010A6"/>
    <w:rsid w:val="00B049AF"/>
    <w:rsid w:val="00B07242"/>
    <w:rsid w:val="00B10534"/>
    <w:rsid w:val="00B1056D"/>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3AE9"/>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41E4"/>
    <w:rsid w:val="00B758BF"/>
    <w:rsid w:val="00B77D29"/>
    <w:rsid w:val="00B827A6"/>
    <w:rsid w:val="00B831CE"/>
    <w:rsid w:val="00B86677"/>
    <w:rsid w:val="00B87131"/>
    <w:rsid w:val="00B9127B"/>
    <w:rsid w:val="00B91566"/>
    <w:rsid w:val="00B92C29"/>
    <w:rsid w:val="00B9320C"/>
    <w:rsid w:val="00B939B1"/>
    <w:rsid w:val="00B96D40"/>
    <w:rsid w:val="00B97386"/>
    <w:rsid w:val="00BA2157"/>
    <w:rsid w:val="00BA263B"/>
    <w:rsid w:val="00BA42B2"/>
    <w:rsid w:val="00BA58D4"/>
    <w:rsid w:val="00BA5B9E"/>
    <w:rsid w:val="00BA5D6C"/>
    <w:rsid w:val="00BA7C9A"/>
    <w:rsid w:val="00BB5F8F"/>
    <w:rsid w:val="00BB657A"/>
    <w:rsid w:val="00BC1A4E"/>
    <w:rsid w:val="00BC5DC7"/>
    <w:rsid w:val="00BC6B8B"/>
    <w:rsid w:val="00BC73D8"/>
    <w:rsid w:val="00BD52D7"/>
    <w:rsid w:val="00BD5AD2"/>
    <w:rsid w:val="00BD6082"/>
    <w:rsid w:val="00BE0C1A"/>
    <w:rsid w:val="00BE22F3"/>
    <w:rsid w:val="00BE49EE"/>
    <w:rsid w:val="00BE5B52"/>
    <w:rsid w:val="00BE5E5B"/>
    <w:rsid w:val="00BE7111"/>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C17"/>
    <w:rsid w:val="00C33E50"/>
    <w:rsid w:val="00C34C20"/>
    <w:rsid w:val="00C35A3E"/>
    <w:rsid w:val="00C42130"/>
    <w:rsid w:val="00C423A4"/>
    <w:rsid w:val="00C44BF5"/>
    <w:rsid w:val="00C55232"/>
    <w:rsid w:val="00C553A4"/>
    <w:rsid w:val="00C55A06"/>
    <w:rsid w:val="00C55D03"/>
    <w:rsid w:val="00C601BC"/>
    <w:rsid w:val="00C60FED"/>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C50"/>
    <w:rsid w:val="00CA2D1B"/>
    <w:rsid w:val="00CA482B"/>
    <w:rsid w:val="00CA662A"/>
    <w:rsid w:val="00CA7AFD"/>
    <w:rsid w:val="00CA7C3C"/>
    <w:rsid w:val="00CB0189"/>
    <w:rsid w:val="00CB0BA2"/>
    <w:rsid w:val="00CB1A42"/>
    <w:rsid w:val="00CB1B0C"/>
    <w:rsid w:val="00CB2C0B"/>
    <w:rsid w:val="00CB517D"/>
    <w:rsid w:val="00CB5777"/>
    <w:rsid w:val="00CC038D"/>
    <w:rsid w:val="00CC39FF"/>
    <w:rsid w:val="00CC3C2F"/>
    <w:rsid w:val="00CC4AC8"/>
    <w:rsid w:val="00CC5233"/>
    <w:rsid w:val="00CC5DB8"/>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1082"/>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3BB9"/>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3AC"/>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397D"/>
    <w:rsid w:val="00DA64F8"/>
    <w:rsid w:val="00DA6C15"/>
    <w:rsid w:val="00DA718D"/>
    <w:rsid w:val="00DA7370"/>
    <w:rsid w:val="00DB38EE"/>
    <w:rsid w:val="00DB498B"/>
    <w:rsid w:val="00DB66CA"/>
    <w:rsid w:val="00DB6BCA"/>
    <w:rsid w:val="00DC0321"/>
    <w:rsid w:val="00DC0823"/>
    <w:rsid w:val="00DC1368"/>
    <w:rsid w:val="00DC3067"/>
    <w:rsid w:val="00DC370B"/>
    <w:rsid w:val="00DC5B90"/>
    <w:rsid w:val="00DD00F2"/>
    <w:rsid w:val="00DD00FF"/>
    <w:rsid w:val="00DD0619"/>
    <w:rsid w:val="00DD07FB"/>
    <w:rsid w:val="00DD25C6"/>
    <w:rsid w:val="00DD2900"/>
    <w:rsid w:val="00DD54B0"/>
    <w:rsid w:val="00DD57EE"/>
    <w:rsid w:val="00DD6BCC"/>
    <w:rsid w:val="00DE0A4B"/>
    <w:rsid w:val="00DE2410"/>
    <w:rsid w:val="00DE2939"/>
    <w:rsid w:val="00DE36EF"/>
    <w:rsid w:val="00DE51F0"/>
    <w:rsid w:val="00DE6E81"/>
    <w:rsid w:val="00DE703F"/>
    <w:rsid w:val="00DE715B"/>
    <w:rsid w:val="00DE7595"/>
    <w:rsid w:val="00DF15BE"/>
    <w:rsid w:val="00DF1961"/>
    <w:rsid w:val="00DF29B0"/>
    <w:rsid w:val="00DF44DE"/>
    <w:rsid w:val="00E01138"/>
    <w:rsid w:val="00E02DFB"/>
    <w:rsid w:val="00E030F9"/>
    <w:rsid w:val="00E0311A"/>
    <w:rsid w:val="00E03138"/>
    <w:rsid w:val="00E055EF"/>
    <w:rsid w:val="00E06404"/>
    <w:rsid w:val="00E11A85"/>
    <w:rsid w:val="00E1210A"/>
    <w:rsid w:val="00E12495"/>
    <w:rsid w:val="00E15CCD"/>
    <w:rsid w:val="00E202EF"/>
    <w:rsid w:val="00E20878"/>
    <w:rsid w:val="00E210B5"/>
    <w:rsid w:val="00E2552F"/>
    <w:rsid w:val="00E3137A"/>
    <w:rsid w:val="00E32CCF"/>
    <w:rsid w:val="00E34A98"/>
    <w:rsid w:val="00E35D1E"/>
    <w:rsid w:val="00E364F9"/>
    <w:rsid w:val="00E365FA"/>
    <w:rsid w:val="00E40C94"/>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3F8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9E"/>
    <w:rsid w:val="00E969D5"/>
    <w:rsid w:val="00EA1679"/>
    <w:rsid w:val="00EA42F4"/>
    <w:rsid w:val="00EA58D1"/>
    <w:rsid w:val="00EA61BC"/>
    <w:rsid w:val="00EA681A"/>
    <w:rsid w:val="00EA735B"/>
    <w:rsid w:val="00EB1E69"/>
    <w:rsid w:val="00EB2086"/>
    <w:rsid w:val="00EB5EDF"/>
    <w:rsid w:val="00EB60FE"/>
    <w:rsid w:val="00EB74DB"/>
    <w:rsid w:val="00EC5359"/>
    <w:rsid w:val="00EC562A"/>
    <w:rsid w:val="00ED067A"/>
    <w:rsid w:val="00ED2B50"/>
    <w:rsid w:val="00ED5676"/>
    <w:rsid w:val="00ED56B2"/>
    <w:rsid w:val="00EE0350"/>
    <w:rsid w:val="00EE0719"/>
    <w:rsid w:val="00EE0E80"/>
    <w:rsid w:val="00EE47C4"/>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173AF"/>
    <w:rsid w:val="00F2374D"/>
    <w:rsid w:val="00F25BB6"/>
    <w:rsid w:val="00F26B7E"/>
    <w:rsid w:val="00F27A3B"/>
    <w:rsid w:val="00F33817"/>
    <w:rsid w:val="00F37E4A"/>
    <w:rsid w:val="00F420D5"/>
    <w:rsid w:val="00F451EA"/>
    <w:rsid w:val="00F45447"/>
    <w:rsid w:val="00F456C6"/>
    <w:rsid w:val="00F4577B"/>
    <w:rsid w:val="00F46496"/>
    <w:rsid w:val="00F474D0"/>
    <w:rsid w:val="00F50179"/>
    <w:rsid w:val="00F5293F"/>
    <w:rsid w:val="00F56511"/>
    <w:rsid w:val="00F6194E"/>
    <w:rsid w:val="00F623AC"/>
    <w:rsid w:val="00F6412A"/>
    <w:rsid w:val="00F65893"/>
    <w:rsid w:val="00F66A4A"/>
    <w:rsid w:val="00F71E22"/>
    <w:rsid w:val="00F72142"/>
    <w:rsid w:val="00F72AE7"/>
    <w:rsid w:val="00F75623"/>
    <w:rsid w:val="00F84934"/>
    <w:rsid w:val="00F84FD0"/>
    <w:rsid w:val="00F859A8"/>
    <w:rsid w:val="00F85B2F"/>
    <w:rsid w:val="00F9108B"/>
    <w:rsid w:val="00F91349"/>
    <w:rsid w:val="00F93A8A"/>
    <w:rsid w:val="00F95248"/>
    <w:rsid w:val="00F956A9"/>
    <w:rsid w:val="00F963ED"/>
    <w:rsid w:val="00F966CF"/>
    <w:rsid w:val="00F96CAE"/>
    <w:rsid w:val="00F97C99"/>
    <w:rsid w:val="00FA10F2"/>
    <w:rsid w:val="00FA662D"/>
    <w:rsid w:val="00FA73B1"/>
    <w:rsid w:val="00FB0CB9"/>
    <w:rsid w:val="00FB45F1"/>
    <w:rsid w:val="00FB4A72"/>
    <w:rsid w:val="00FB54E8"/>
    <w:rsid w:val="00FB64CD"/>
    <w:rsid w:val="00FB7054"/>
    <w:rsid w:val="00FC17B7"/>
    <w:rsid w:val="00FC2CB7"/>
    <w:rsid w:val="00FC4090"/>
    <w:rsid w:val="00FC55B4"/>
    <w:rsid w:val="00FD00E6"/>
    <w:rsid w:val="00FD09A1"/>
    <w:rsid w:val="00FD2A7C"/>
    <w:rsid w:val="00FD59EB"/>
    <w:rsid w:val="00FD7299"/>
    <w:rsid w:val="00FE0DE4"/>
    <w:rsid w:val="00FE1FBE"/>
    <w:rsid w:val="00FE3901"/>
    <w:rsid w:val="00FE4BCE"/>
    <w:rsid w:val="00FE54AE"/>
    <w:rsid w:val="00FE576A"/>
    <w:rsid w:val="00FE61CF"/>
    <w:rsid w:val="00FE7E79"/>
    <w:rsid w:val="00FF3DFD"/>
    <w:rsid w:val="00FF3E7D"/>
    <w:rsid w:val="00FF5B99"/>
    <w:rsid w:val="00FF730C"/>
    <w:rsid w:val="00FF73F4"/>
    <w:rsid w:val="00FF7CE4"/>
    <w:rsid w:val="00FF7E39"/>
    <w:rsid w:val="0E701373"/>
    <w:rsid w:val="11545111"/>
    <w:rsid w:val="11C247F8"/>
    <w:rsid w:val="15BC64D7"/>
    <w:rsid w:val="1F4E22A6"/>
    <w:rsid w:val="23246162"/>
    <w:rsid w:val="23D06212"/>
    <w:rsid w:val="281F1D6C"/>
    <w:rsid w:val="2A026BA0"/>
    <w:rsid w:val="2ABC4BB3"/>
    <w:rsid w:val="2D045466"/>
    <w:rsid w:val="40011757"/>
    <w:rsid w:val="49A61AA0"/>
    <w:rsid w:val="4C204B15"/>
    <w:rsid w:val="51D31B13"/>
    <w:rsid w:val="55376345"/>
    <w:rsid w:val="5FE0453C"/>
    <w:rsid w:val="62024E83"/>
    <w:rsid w:val="71787FD9"/>
    <w:rsid w:val="71EE5E00"/>
    <w:rsid w:val="7720763A"/>
    <w:rsid w:val="7CEC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06290F2"/>
  <w15:docId w15:val="{27E6E7FF-848B-4D1E-BC36-0C303325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9">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a">
    <w:name w:val="章标题"/>
    <w:next w:val="afff5"/>
    <w:qFormat/>
    <w:pPr>
      <w:spacing w:beforeLines="50" w:before="50" w:afterLines="50" w:after="50"/>
      <w:jc w:val="both"/>
      <w:outlineLvl w:val="1"/>
    </w:pPr>
    <w:rPr>
      <w:rFonts w:ascii="黑体" w:eastAsia="黑体"/>
      <w:sz w:val="21"/>
    </w:rPr>
  </w:style>
  <w:style w:type="paragraph" w:customStyle="1" w:styleId="afffffffffffb">
    <w:name w:val="一级条标题"/>
    <w:basedOn w:val="afffffffffffa"/>
    <w:next w:val="afff5"/>
    <w:qFormat/>
    <w:pPr>
      <w:spacing w:beforeLines="0" w:before="0" w:afterLines="0" w:after="0"/>
      <w:outlineLvl w:val="2"/>
    </w:pPr>
  </w:style>
  <w:style w:type="paragraph" w:customStyle="1" w:styleId="afffffffffffc">
    <w:name w:val="二级条标题"/>
    <w:basedOn w:val="afffffffffffb"/>
    <w:next w:val="afff5"/>
    <w:qFormat/>
    <w:pPr>
      <w:outlineLvl w:val="3"/>
    </w:pPr>
  </w:style>
  <w:style w:type="paragraph" w:customStyle="1" w:styleId="afffffffffffd">
    <w:name w:val="三级条标题"/>
    <w:basedOn w:val="afffffffffffc"/>
    <w:next w:val="afff5"/>
    <w:qFormat/>
    <w:pPr>
      <w:outlineLvl w:val="4"/>
    </w:pPr>
  </w:style>
  <w:style w:type="paragraph" w:customStyle="1" w:styleId="afffffffffffe">
    <w:name w:val="四级条标题"/>
    <w:basedOn w:val="afffffffffffd"/>
    <w:next w:val="afff5"/>
    <w:qFormat/>
    <w:pPr>
      <w:tabs>
        <w:tab w:val="left" w:pos="360"/>
      </w:tabs>
      <w:outlineLvl w:val="5"/>
    </w:pPr>
  </w:style>
  <w:style w:type="paragraph" w:customStyle="1" w:styleId="affffffffffff">
    <w:name w:val="五级条标题"/>
    <w:basedOn w:val="afffffffffffe"/>
    <w:next w:val="afff5"/>
    <w:qFormat/>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jpe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C3411D485B4F5593DBA9B07B528EB5"/>
        <w:category>
          <w:name w:val="常规"/>
          <w:gallery w:val="placeholder"/>
        </w:category>
        <w:types>
          <w:type w:val="bbPlcHdr"/>
        </w:types>
        <w:behaviors>
          <w:behavior w:val="content"/>
        </w:behaviors>
        <w:guid w:val="{8525EE49-40BB-431F-A78B-740F377162DD}"/>
      </w:docPartPr>
      <w:docPartBody>
        <w:p w:rsidR="005F41AD" w:rsidRDefault="00000000">
          <w:pPr>
            <w:pStyle w:val="DEC3411D485B4F5593DBA9B07B528EB5"/>
            <w:rPr>
              <w:rFonts w:hint="eastAsia"/>
            </w:rPr>
          </w:pPr>
          <w:r>
            <w:rPr>
              <w:rStyle w:val="a3"/>
              <w:rFonts w:hint="eastAsia"/>
            </w:rPr>
            <w:t>单击或点击此处输入文字。</w:t>
          </w:r>
        </w:p>
      </w:docPartBody>
    </w:docPart>
    <w:docPart>
      <w:docPartPr>
        <w:name w:val="7F465517D1EE48F0912F17F7038B7C25"/>
        <w:category>
          <w:name w:val="常规"/>
          <w:gallery w:val="placeholder"/>
        </w:category>
        <w:types>
          <w:type w:val="bbPlcHdr"/>
        </w:types>
        <w:behaviors>
          <w:behavior w:val="content"/>
        </w:behaviors>
        <w:guid w:val="{33605729-E3BA-40AB-8BF2-2A4258E1E00D}"/>
      </w:docPartPr>
      <w:docPartBody>
        <w:p w:rsidR="005F41AD" w:rsidRDefault="00000000">
          <w:pPr>
            <w:pStyle w:val="7F465517D1EE48F0912F17F7038B7C2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5321" w:rsidRDefault="001F5321">
      <w:pPr>
        <w:spacing w:line="240" w:lineRule="auto"/>
        <w:rPr>
          <w:rFonts w:hint="eastAsia"/>
        </w:rPr>
      </w:pPr>
      <w:r>
        <w:separator/>
      </w:r>
    </w:p>
  </w:endnote>
  <w:endnote w:type="continuationSeparator" w:id="0">
    <w:p w:rsidR="001F5321" w:rsidRDefault="001F5321">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5321" w:rsidRDefault="001F5321">
      <w:pPr>
        <w:spacing w:after="0"/>
        <w:rPr>
          <w:rFonts w:hint="eastAsia"/>
        </w:rPr>
      </w:pPr>
      <w:r>
        <w:separator/>
      </w:r>
    </w:p>
  </w:footnote>
  <w:footnote w:type="continuationSeparator" w:id="0">
    <w:p w:rsidR="001F5321" w:rsidRDefault="001F5321">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DF9"/>
    <w:rsid w:val="000527FC"/>
    <w:rsid w:val="000C775F"/>
    <w:rsid w:val="001F5321"/>
    <w:rsid w:val="003D1DF9"/>
    <w:rsid w:val="005A0602"/>
    <w:rsid w:val="005C1B6D"/>
    <w:rsid w:val="005F41AD"/>
    <w:rsid w:val="00921163"/>
    <w:rsid w:val="00B92C29"/>
    <w:rsid w:val="00BD5700"/>
    <w:rsid w:val="00FD6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EC3411D485B4F5593DBA9B07B528EB5">
    <w:name w:val="DEC3411D485B4F5593DBA9B07B528EB5"/>
    <w:qFormat/>
    <w:pPr>
      <w:widowControl w:val="0"/>
      <w:spacing w:after="160" w:line="278" w:lineRule="auto"/>
    </w:pPr>
    <w:rPr>
      <w:kern w:val="2"/>
      <w:sz w:val="22"/>
      <w:szCs w:val="24"/>
      <w14:ligatures w14:val="standardContextual"/>
    </w:rPr>
  </w:style>
  <w:style w:type="paragraph" w:customStyle="1" w:styleId="7F465517D1EE48F0912F17F7038B7C25">
    <w:name w:val="7F465517D1EE48F0912F17F7038B7C2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国家标准.dotx</Template>
  <TotalTime>36</TotalTime>
  <Pages>8</Pages>
  <Words>1892</Words>
  <Characters>2461</Characters>
  <Application>Microsoft Office Word</Application>
  <DocSecurity>0</DocSecurity>
  <Lines>153</Lines>
  <Paragraphs>161</Paragraphs>
  <ScaleCrop>false</ScaleCrop>
  <Company>PCMI</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张军</dc:creator>
  <dc:description>&lt;config cover="true" show_menu="true" version="1.0.0" doctype="SDKXY"&gt;_x000d_
&lt;/config&gt;</dc:description>
  <cp:lastModifiedBy>姚晨之</cp:lastModifiedBy>
  <cp:revision>3</cp:revision>
  <cp:lastPrinted>2025-02-19T05:18:00Z</cp:lastPrinted>
  <dcterms:created xsi:type="dcterms:W3CDTF">2025-08-07T07:37:00Z</dcterms:created>
  <dcterms:modified xsi:type="dcterms:W3CDTF">2025-08-07T08:13:00Z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eyJoZGlkIjoiZDhiNjc0YzQ5NTZiMzI1NWEwNjNlMDAzMjFjZTIyYWQiLCJ1c2VySWQiOiIxNjkzMzQwNTUwIn0=</vt:lpwstr>
  </property>
  <property fmtid="{D5CDD505-2E9C-101B-9397-08002B2CF9AE}" pid="15" name="KSOProductBuildVer">
    <vt:lpwstr>2052-12.1.0.20784</vt:lpwstr>
  </property>
  <property fmtid="{D5CDD505-2E9C-101B-9397-08002B2CF9AE}" pid="16" name="ICV">
    <vt:lpwstr>B38119EE1A894CFB9D2B90F4C4B062B5_12</vt:lpwstr>
  </property>
</Properties>
</file>